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DA3D17" w14:textId="075B31A2" w:rsidR="0095099F" w:rsidRPr="00784E54" w:rsidRDefault="0095099F" w:rsidP="00B5286A">
      <w:pPr>
        <w:autoSpaceDE w:val="0"/>
        <w:autoSpaceDN w:val="0"/>
        <w:adjustRightInd w:val="0"/>
        <w:spacing w:after="0" w:line="240" w:lineRule="auto"/>
        <w:ind w:right="567"/>
        <w:jc w:val="both"/>
        <w:rPr>
          <w:rFonts w:asciiTheme="minorHAnsi" w:hAnsiTheme="minorHAnsi" w:cstheme="minorHAnsi"/>
          <w:b/>
          <w:bCs/>
          <w:i/>
        </w:rPr>
      </w:pPr>
      <w:r w:rsidRPr="00784E54">
        <w:rPr>
          <w:rFonts w:asciiTheme="minorHAnsi" w:hAnsiTheme="minorHAnsi" w:cstheme="minorHAnsi"/>
          <w:b/>
          <w:bCs/>
          <w:i/>
        </w:rPr>
        <w:t>… Al fin della licenza io tocco</w:t>
      </w:r>
      <w:r w:rsidRPr="00784E54">
        <w:rPr>
          <w:rFonts w:asciiTheme="minorHAnsi" w:hAnsiTheme="minorHAnsi" w:cstheme="minorHAnsi"/>
          <w:b/>
          <w:bCs/>
          <w:iCs/>
        </w:rPr>
        <w:t>. Visita tattile laboratoriale</w:t>
      </w:r>
      <w:r w:rsidRPr="00784E54">
        <w:rPr>
          <w:rFonts w:asciiTheme="minorHAnsi" w:hAnsiTheme="minorHAnsi" w:cstheme="minorHAnsi"/>
          <w:b/>
          <w:bCs/>
          <w:i/>
        </w:rPr>
        <w:t xml:space="preserve"> </w:t>
      </w:r>
      <w:r w:rsidRPr="00784E54">
        <w:rPr>
          <w:rFonts w:asciiTheme="minorHAnsi" w:hAnsiTheme="minorHAnsi" w:cstheme="minorHAnsi"/>
          <w:b/>
          <w:bCs/>
        </w:rPr>
        <w:t xml:space="preserve">destinata a non vedenti e ipovedenti realizzata per la Mostra </w:t>
      </w:r>
      <w:r w:rsidR="004744F6">
        <w:rPr>
          <w:rFonts w:asciiTheme="minorHAnsi" w:hAnsiTheme="minorHAnsi" w:cstheme="minorHAnsi"/>
          <w:b/>
          <w:bCs/>
        </w:rPr>
        <w:t>“</w:t>
      </w:r>
      <w:r w:rsidRPr="004744F6">
        <w:rPr>
          <w:rFonts w:asciiTheme="minorHAnsi" w:hAnsiTheme="minorHAnsi" w:cstheme="minorHAnsi"/>
          <w:b/>
          <w:bCs/>
        </w:rPr>
        <w:t>MALEVIČ</w:t>
      </w:r>
      <w:r w:rsidR="004744F6">
        <w:rPr>
          <w:rFonts w:asciiTheme="minorHAnsi" w:hAnsiTheme="minorHAnsi" w:cstheme="minorHAnsi"/>
          <w:b/>
          <w:bCs/>
        </w:rPr>
        <w:t>”</w:t>
      </w:r>
    </w:p>
    <w:p w14:paraId="41E7DC29" w14:textId="77777777" w:rsidR="0095099F" w:rsidRPr="00784E54" w:rsidRDefault="0095099F" w:rsidP="00B5286A">
      <w:pPr>
        <w:autoSpaceDE w:val="0"/>
        <w:autoSpaceDN w:val="0"/>
        <w:adjustRightInd w:val="0"/>
        <w:spacing w:after="0" w:line="240" w:lineRule="auto"/>
        <w:ind w:right="567"/>
        <w:jc w:val="both"/>
        <w:rPr>
          <w:rFonts w:asciiTheme="minorHAnsi" w:hAnsiTheme="minorHAnsi" w:cstheme="minorHAnsi"/>
          <w:b/>
          <w:bCs/>
          <w:i/>
        </w:rPr>
      </w:pPr>
    </w:p>
    <w:p w14:paraId="01003EF2" w14:textId="198E094C" w:rsidR="002701F3" w:rsidRPr="00784E54" w:rsidRDefault="002701F3" w:rsidP="00B5286A">
      <w:pPr>
        <w:pStyle w:val="Paragrafoelenco"/>
        <w:autoSpaceDE w:val="0"/>
        <w:autoSpaceDN w:val="0"/>
        <w:adjustRightInd w:val="0"/>
        <w:spacing w:after="0" w:line="240" w:lineRule="auto"/>
        <w:ind w:left="0" w:right="567"/>
        <w:jc w:val="both"/>
        <w:rPr>
          <w:rFonts w:asciiTheme="minorHAnsi" w:hAnsiTheme="minorHAnsi" w:cstheme="minorHAnsi"/>
          <w:b/>
          <w:bCs/>
        </w:rPr>
      </w:pPr>
      <w:r w:rsidRPr="00784E54">
        <w:rPr>
          <w:rFonts w:asciiTheme="minorHAnsi" w:hAnsiTheme="minorHAnsi" w:cstheme="minorHAnsi"/>
          <w:b/>
          <w:bCs/>
        </w:rPr>
        <w:t>Autore</w:t>
      </w:r>
    </w:p>
    <w:p w14:paraId="7A529376" w14:textId="26581B41" w:rsidR="002701F3" w:rsidRPr="00784E54" w:rsidRDefault="002701F3" w:rsidP="00B5286A">
      <w:pPr>
        <w:pStyle w:val="Paragrafoelenco"/>
        <w:autoSpaceDE w:val="0"/>
        <w:autoSpaceDN w:val="0"/>
        <w:adjustRightInd w:val="0"/>
        <w:spacing w:after="0" w:line="240" w:lineRule="auto"/>
        <w:ind w:left="0" w:right="567"/>
        <w:jc w:val="both"/>
        <w:rPr>
          <w:rFonts w:asciiTheme="minorHAnsi" w:hAnsiTheme="minorHAnsi" w:cstheme="minorHAnsi"/>
        </w:rPr>
      </w:pPr>
      <w:r w:rsidRPr="00784E54">
        <w:rPr>
          <w:rFonts w:asciiTheme="minorHAnsi" w:hAnsiTheme="minorHAnsi" w:cstheme="minorHAnsi"/>
        </w:rPr>
        <w:t>Lucia Cecio</w:t>
      </w:r>
    </w:p>
    <w:p w14:paraId="1D1A5B97" w14:textId="16F1766B" w:rsidR="002701F3" w:rsidRPr="00784E54" w:rsidRDefault="00077C8A" w:rsidP="00B5286A">
      <w:pPr>
        <w:pStyle w:val="Paragrafoelenco"/>
        <w:autoSpaceDE w:val="0"/>
        <w:autoSpaceDN w:val="0"/>
        <w:adjustRightInd w:val="0"/>
        <w:spacing w:after="0" w:line="240" w:lineRule="auto"/>
        <w:ind w:left="0" w:right="567"/>
        <w:jc w:val="both"/>
        <w:rPr>
          <w:rFonts w:asciiTheme="minorHAnsi" w:hAnsiTheme="minorHAnsi" w:cstheme="minorHAnsi"/>
        </w:rPr>
      </w:pPr>
      <w:hyperlink r:id="rId8" w:history="1">
        <w:r w:rsidR="002701F3" w:rsidRPr="00784E54">
          <w:rPr>
            <w:rStyle w:val="Collegamentoipertestuale"/>
            <w:rFonts w:asciiTheme="minorHAnsi" w:hAnsiTheme="minorHAnsi" w:cstheme="minorHAnsi"/>
            <w:color w:val="auto"/>
            <w:u w:val="none"/>
          </w:rPr>
          <w:t>ceciolucia@libero.it</w:t>
        </w:r>
      </w:hyperlink>
    </w:p>
    <w:p w14:paraId="0C729F84" w14:textId="18D16CDB" w:rsidR="002701F3" w:rsidRPr="00784E54" w:rsidRDefault="00E001A6" w:rsidP="00B5286A">
      <w:pPr>
        <w:pStyle w:val="Paragrafoelenco"/>
        <w:autoSpaceDE w:val="0"/>
        <w:autoSpaceDN w:val="0"/>
        <w:adjustRightInd w:val="0"/>
        <w:spacing w:line="240" w:lineRule="auto"/>
        <w:ind w:left="0" w:right="567"/>
        <w:jc w:val="both"/>
        <w:rPr>
          <w:rFonts w:asciiTheme="minorHAnsi" w:hAnsiTheme="minorHAnsi" w:cstheme="minorHAnsi"/>
        </w:rPr>
      </w:pPr>
      <w:r w:rsidRPr="00E001A6">
        <w:rPr>
          <w:rFonts w:asciiTheme="minorHAnsi" w:hAnsiTheme="minorHAnsi" w:cstheme="minorHAnsi"/>
        </w:rPr>
        <w:t xml:space="preserve">Master in Servizi educativi per il patrimonio artistico, dei musei storici e di arti visive </w:t>
      </w:r>
      <w:r w:rsidR="00BC1467">
        <w:rPr>
          <w:rFonts w:asciiTheme="minorHAnsi" w:hAnsiTheme="minorHAnsi" w:cstheme="minorHAnsi"/>
        </w:rPr>
        <w:t>–</w:t>
      </w:r>
      <w:r w:rsidRPr="00E001A6">
        <w:rPr>
          <w:rFonts w:asciiTheme="minorHAnsi" w:hAnsiTheme="minorHAnsi" w:cstheme="minorHAnsi"/>
        </w:rPr>
        <w:t xml:space="preserve"> X</w:t>
      </w:r>
      <w:r w:rsidRPr="00784E54">
        <w:rPr>
          <w:rFonts w:asciiTheme="minorHAnsi" w:hAnsiTheme="minorHAnsi" w:cstheme="minorHAnsi"/>
        </w:rPr>
        <w:t>II</w:t>
      </w:r>
      <w:r w:rsidR="00BC1467">
        <w:rPr>
          <w:rFonts w:asciiTheme="minorHAnsi" w:hAnsiTheme="minorHAnsi" w:cstheme="minorHAnsi"/>
          <w:vertAlign w:val="superscript"/>
        </w:rPr>
        <w:t>a</w:t>
      </w:r>
      <w:r w:rsidRPr="00E001A6">
        <w:rPr>
          <w:rFonts w:asciiTheme="minorHAnsi" w:hAnsiTheme="minorHAnsi" w:cstheme="minorHAnsi"/>
        </w:rPr>
        <w:t xml:space="preserve"> edizione - </w:t>
      </w:r>
      <w:r w:rsidRPr="00784E54">
        <w:rPr>
          <w:rFonts w:asciiTheme="minorHAnsi" w:hAnsiTheme="minorHAnsi" w:cstheme="minorHAnsi"/>
        </w:rPr>
        <w:t>A</w:t>
      </w:r>
      <w:r w:rsidR="002701F3" w:rsidRPr="00784E54">
        <w:rPr>
          <w:rFonts w:asciiTheme="minorHAnsi" w:hAnsiTheme="minorHAnsi" w:cstheme="minorHAnsi"/>
        </w:rPr>
        <w:t>.</w:t>
      </w:r>
      <w:r w:rsidRPr="00784E54">
        <w:rPr>
          <w:rFonts w:asciiTheme="minorHAnsi" w:hAnsiTheme="minorHAnsi" w:cstheme="minorHAnsi"/>
        </w:rPr>
        <w:t>A</w:t>
      </w:r>
      <w:r w:rsidR="002701F3" w:rsidRPr="00784E54">
        <w:rPr>
          <w:rFonts w:asciiTheme="minorHAnsi" w:hAnsiTheme="minorHAnsi" w:cstheme="minorHAnsi"/>
        </w:rPr>
        <w:t>. 2014-2015</w:t>
      </w:r>
      <w:r w:rsidR="00634CD4">
        <w:rPr>
          <w:rFonts w:asciiTheme="minorHAnsi" w:hAnsiTheme="minorHAnsi" w:cstheme="minorHAnsi"/>
        </w:rPr>
        <w:t>.</w:t>
      </w:r>
    </w:p>
    <w:p w14:paraId="1E4666BA" w14:textId="77777777" w:rsidR="00C1174F" w:rsidRPr="00784E54" w:rsidRDefault="00C1174F" w:rsidP="00B5286A">
      <w:pPr>
        <w:pStyle w:val="Paragrafoelenco"/>
        <w:autoSpaceDE w:val="0"/>
        <w:autoSpaceDN w:val="0"/>
        <w:adjustRightInd w:val="0"/>
        <w:spacing w:after="0" w:line="240" w:lineRule="auto"/>
        <w:ind w:left="0" w:right="567"/>
        <w:jc w:val="both"/>
        <w:rPr>
          <w:rFonts w:asciiTheme="minorHAnsi" w:hAnsiTheme="minorHAnsi" w:cstheme="minorHAnsi"/>
          <w:b/>
          <w:bCs/>
        </w:rPr>
      </w:pPr>
    </w:p>
    <w:p w14:paraId="6EFF2031" w14:textId="4ABE3648" w:rsidR="002701F3" w:rsidRPr="00784E54" w:rsidRDefault="0095099F" w:rsidP="00B5286A">
      <w:pPr>
        <w:pStyle w:val="Paragrafoelenco"/>
        <w:autoSpaceDE w:val="0"/>
        <w:autoSpaceDN w:val="0"/>
        <w:adjustRightInd w:val="0"/>
        <w:spacing w:after="0" w:line="240" w:lineRule="auto"/>
        <w:ind w:left="0" w:right="567"/>
        <w:jc w:val="both"/>
        <w:rPr>
          <w:rFonts w:asciiTheme="minorHAnsi" w:hAnsiTheme="minorHAnsi" w:cstheme="minorHAnsi"/>
          <w:b/>
          <w:bCs/>
        </w:rPr>
      </w:pPr>
      <w:r w:rsidRPr="00784E54">
        <w:rPr>
          <w:rFonts w:asciiTheme="minorHAnsi" w:hAnsiTheme="minorHAnsi" w:cstheme="minorHAnsi"/>
          <w:b/>
          <w:bCs/>
        </w:rPr>
        <w:t>Sezione progetti</w:t>
      </w:r>
    </w:p>
    <w:p w14:paraId="1A1A4508" w14:textId="039AF098" w:rsidR="002701F3" w:rsidRPr="00784E54" w:rsidRDefault="0095099F" w:rsidP="00B5286A">
      <w:pPr>
        <w:pStyle w:val="Paragrafoelenco"/>
        <w:autoSpaceDE w:val="0"/>
        <w:autoSpaceDN w:val="0"/>
        <w:adjustRightInd w:val="0"/>
        <w:spacing w:after="0" w:line="240" w:lineRule="auto"/>
        <w:ind w:left="0" w:right="567"/>
        <w:jc w:val="both"/>
        <w:rPr>
          <w:rFonts w:asciiTheme="minorHAnsi" w:hAnsiTheme="minorHAnsi" w:cstheme="minorHAnsi"/>
        </w:rPr>
      </w:pPr>
      <w:r w:rsidRPr="00784E54">
        <w:rPr>
          <w:rFonts w:asciiTheme="minorHAnsi" w:hAnsiTheme="minorHAnsi" w:cstheme="minorHAnsi"/>
          <w:i/>
          <w:iCs/>
        </w:rPr>
        <w:t>Sede del tirocinio</w:t>
      </w:r>
      <w:r w:rsidRPr="00784E54">
        <w:rPr>
          <w:rFonts w:asciiTheme="minorHAnsi" w:hAnsiTheme="minorHAnsi" w:cstheme="minorHAnsi"/>
        </w:rPr>
        <w:t xml:space="preserve">: </w:t>
      </w:r>
      <w:r w:rsidR="002701F3" w:rsidRPr="00784E54">
        <w:rPr>
          <w:rFonts w:asciiTheme="minorHAnsi" w:hAnsiTheme="minorHAnsi" w:cstheme="minorHAnsi"/>
        </w:rPr>
        <w:t>GAMeC (Galleria Arte Moderna e contemporanea Bergamo)</w:t>
      </w:r>
      <w:r w:rsidR="00634CD4">
        <w:rPr>
          <w:rFonts w:asciiTheme="minorHAnsi" w:hAnsiTheme="minorHAnsi" w:cstheme="minorHAnsi"/>
        </w:rPr>
        <w:t>.</w:t>
      </w:r>
    </w:p>
    <w:p w14:paraId="56C89F59" w14:textId="599B9140" w:rsidR="002701F3" w:rsidRPr="00784E54" w:rsidRDefault="002701F3" w:rsidP="00B5286A">
      <w:pPr>
        <w:pStyle w:val="Paragrafoelenco"/>
        <w:autoSpaceDE w:val="0"/>
        <w:autoSpaceDN w:val="0"/>
        <w:adjustRightInd w:val="0"/>
        <w:spacing w:after="0" w:line="240" w:lineRule="auto"/>
        <w:ind w:left="0" w:right="567"/>
        <w:jc w:val="both"/>
        <w:rPr>
          <w:rFonts w:asciiTheme="minorHAnsi" w:hAnsiTheme="minorHAnsi" w:cstheme="minorHAnsi"/>
        </w:rPr>
      </w:pPr>
      <w:r w:rsidRPr="00784E54">
        <w:rPr>
          <w:rFonts w:asciiTheme="minorHAnsi" w:hAnsiTheme="minorHAnsi" w:cstheme="minorHAnsi"/>
          <w:i/>
          <w:iCs/>
        </w:rPr>
        <w:t>Tutor museale</w:t>
      </w:r>
      <w:r w:rsidR="0095099F" w:rsidRPr="00784E54">
        <w:rPr>
          <w:rFonts w:asciiTheme="minorHAnsi" w:hAnsiTheme="minorHAnsi" w:cstheme="minorHAnsi"/>
        </w:rPr>
        <w:t xml:space="preserve">: </w:t>
      </w:r>
      <w:bookmarkStart w:id="0" w:name="_Hlk23175116"/>
      <w:r w:rsidR="0095099F" w:rsidRPr="00784E54">
        <w:rPr>
          <w:rFonts w:asciiTheme="minorHAnsi" w:hAnsiTheme="minorHAnsi" w:cstheme="minorHAnsi"/>
        </w:rPr>
        <w:t>Dott.ssa</w:t>
      </w:r>
      <w:r w:rsidRPr="00784E54">
        <w:rPr>
          <w:rFonts w:asciiTheme="minorHAnsi" w:hAnsiTheme="minorHAnsi" w:cstheme="minorHAnsi"/>
        </w:rPr>
        <w:t xml:space="preserve"> Giovanna Brambilla</w:t>
      </w:r>
      <w:r w:rsidR="0095099F" w:rsidRPr="00784E54">
        <w:rPr>
          <w:rFonts w:asciiTheme="minorHAnsi" w:hAnsiTheme="minorHAnsi" w:cstheme="minorHAnsi"/>
        </w:rPr>
        <w:t>, Responsabile Servizi Educativi GAMeC</w:t>
      </w:r>
      <w:bookmarkEnd w:id="0"/>
      <w:r w:rsidR="004C484B">
        <w:rPr>
          <w:rFonts w:asciiTheme="minorHAnsi" w:hAnsiTheme="minorHAnsi" w:cstheme="minorHAnsi"/>
        </w:rPr>
        <w:t xml:space="preserve">; </w:t>
      </w:r>
      <w:r w:rsidR="004C484B" w:rsidRPr="004C484B">
        <w:rPr>
          <w:rFonts w:asciiTheme="minorHAnsi" w:hAnsiTheme="minorHAnsi" w:cstheme="minorHAnsi"/>
        </w:rPr>
        <w:t>giovanna.brambilla@gamec.it</w:t>
      </w:r>
    </w:p>
    <w:p w14:paraId="4D825723" w14:textId="5B58C1D8" w:rsidR="00C1174F" w:rsidRPr="00784E54" w:rsidRDefault="00B33C47" w:rsidP="00B5286A">
      <w:pPr>
        <w:pStyle w:val="Paragrafoelenco"/>
        <w:autoSpaceDE w:val="0"/>
        <w:autoSpaceDN w:val="0"/>
        <w:adjustRightInd w:val="0"/>
        <w:spacing w:after="0" w:line="240" w:lineRule="auto"/>
        <w:ind w:left="0" w:right="567"/>
        <w:jc w:val="both"/>
        <w:rPr>
          <w:rFonts w:asciiTheme="minorHAnsi" w:hAnsiTheme="minorHAnsi" w:cstheme="minorHAnsi"/>
        </w:rPr>
      </w:pPr>
      <w:r w:rsidRPr="00784E54">
        <w:rPr>
          <w:rFonts w:asciiTheme="minorHAnsi" w:hAnsiTheme="minorHAnsi" w:cstheme="minorHAnsi"/>
        </w:rPr>
        <w:t xml:space="preserve">Il progetto si </w:t>
      </w:r>
      <w:r w:rsidR="00541212" w:rsidRPr="00784E54">
        <w:rPr>
          <w:rFonts w:asciiTheme="minorHAnsi" w:hAnsiTheme="minorHAnsi" w:cstheme="minorHAnsi"/>
        </w:rPr>
        <w:t>inserisce</w:t>
      </w:r>
      <w:r w:rsidRPr="00784E54">
        <w:rPr>
          <w:rFonts w:asciiTheme="minorHAnsi" w:hAnsiTheme="minorHAnsi" w:cstheme="minorHAnsi"/>
        </w:rPr>
        <w:t xml:space="preserve"> in una tradizione di </w:t>
      </w:r>
      <w:r w:rsidR="00541212" w:rsidRPr="00784E54">
        <w:rPr>
          <w:rFonts w:asciiTheme="minorHAnsi" w:hAnsiTheme="minorHAnsi" w:cstheme="minorHAnsi"/>
        </w:rPr>
        <w:t>attività</w:t>
      </w:r>
      <w:r w:rsidRPr="00784E54">
        <w:rPr>
          <w:rFonts w:asciiTheme="minorHAnsi" w:hAnsiTheme="minorHAnsi" w:cstheme="minorHAnsi"/>
        </w:rPr>
        <w:t xml:space="preserve"> che la GAMeC propone ai pubblici speciali. L’esperienza ha generato nuove </w:t>
      </w:r>
      <w:r w:rsidR="00B12F90" w:rsidRPr="00784E54">
        <w:rPr>
          <w:rFonts w:asciiTheme="minorHAnsi" w:hAnsiTheme="minorHAnsi" w:cstheme="minorHAnsi"/>
        </w:rPr>
        <w:t>occasioni</w:t>
      </w:r>
      <w:r w:rsidRPr="00784E54">
        <w:rPr>
          <w:rFonts w:asciiTheme="minorHAnsi" w:hAnsiTheme="minorHAnsi" w:cstheme="minorHAnsi"/>
        </w:rPr>
        <w:t xml:space="preserve"> visita,</w:t>
      </w:r>
      <w:r w:rsidR="00E001A6" w:rsidRPr="00784E54">
        <w:rPr>
          <w:rFonts w:asciiTheme="minorHAnsi" w:hAnsiTheme="minorHAnsi" w:cstheme="minorHAnsi"/>
        </w:rPr>
        <w:t xml:space="preserve"> </w:t>
      </w:r>
      <w:r w:rsidR="00B12F90" w:rsidRPr="00784E54">
        <w:rPr>
          <w:rFonts w:asciiTheme="minorHAnsi" w:hAnsiTheme="minorHAnsi" w:cstheme="minorHAnsi"/>
        </w:rPr>
        <w:t>aperte anche agli educatori museali GAMeC, che oggi continuano a svolgere attività di mediazione dedicate al pubblico non vedente.</w:t>
      </w:r>
    </w:p>
    <w:p w14:paraId="7ADFF72D" w14:textId="77777777" w:rsidR="00C1174F" w:rsidRPr="00784E54" w:rsidRDefault="00C1174F" w:rsidP="00B5286A">
      <w:pPr>
        <w:pStyle w:val="Paragrafoelenco"/>
        <w:autoSpaceDE w:val="0"/>
        <w:autoSpaceDN w:val="0"/>
        <w:adjustRightInd w:val="0"/>
        <w:spacing w:after="0" w:line="240" w:lineRule="auto"/>
        <w:ind w:left="0" w:right="567"/>
        <w:jc w:val="both"/>
        <w:rPr>
          <w:rFonts w:asciiTheme="minorHAnsi" w:hAnsiTheme="minorHAnsi" w:cstheme="minorHAnsi"/>
        </w:rPr>
      </w:pPr>
    </w:p>
    <w:p w14:paraId="26D38EA5" w14:textId="77777777" w:rsidR="0095099F" w:rsidRPr="00784E54" w:rsidRDefault="0095099F" w:rsidP="00B5286A">
      <w:pPr>
        <w:pStyle w:val="Paragrafoelenco"/>
        <w:autoSpaceDE w:val="0"/>
        <w:autoSpaceDN w:val="0"/>
        <w:adjustRightInd w:val="0"/>
        <w:spacing w:after="0" w:line="240" w:lineRule="auto"/>
        <w:ind w:left="0" w:right="567"/>
        <w:jc w:val="both"/>
        <w:rPr>
          <w:rFonts w:asciiTheme="minorHAnsi" w:hAnsiTheme="minorHAnsi" w:cstheme="minorHAnsi"/>
          <w:b/>
          <w:bCs/>
        </w:rPr>
      </w:pPr>
    </w:p>
    <w:p w14:paraId="26F02DB9" w14:textId="77777777" w:rsidR="0095099F" w:rsidRPr="00784E54" w:rsidRDefault="0095099F" w:rsidP="00B5286A">
      <w:pPr>
        <w:pStyle w:val="Paragrafoelenco"/>
        <w:autoSpaceDE w:val="0"/>
        <w:autoSpaceDN w:val="0"/>
        <w:adjustRightInd w:val="0"/>
        <w:spacing w:after="0" w:line="240" w:lineRule="auto"/>
        <w:ind w:left="0" w:right="567"/>
        <w:jc w:val="both"/>
        <w:rPr>
          <w:rFonts w:asciiTheme="minorHAnsi" w:hAnsiTheme="minorHAnsi" w:cstheme="minorHAnsi"/>
          <w:b/>
          <w:bCs/>
        </w:rPr>
      </w:pPr>
    </w:p>
    <w:p w14:paraId="7100ACDB" w14:textId="77777777" w:rsidR="0095099F" w:rsidRPr="00784E54" w:rsidRDefault="0095099F" w:rsidP="00B5286A">
      <w:pPr>
        <w:pStyle w:val="Paragrafoelenco"/>
        <w:autoSpaceDE w:val="0"/>
        <w:autoSpaceDN w:val="0"/>
        <w:adjustRightInd w:val="0"/>
        <w:spacing w:after="0" w:line="240" w:lineRule="auto"/>
        <w:ind w:left="0" w:right="567"/>
        <w:jc w:val="both"/>
        <w:rPr>
          <w:rFonts w:asciiTheme="minorHAnsi" w:hAnsiTheme="minorHAnsi" w:cstheme="minorHAnsi"/>
          <w:b/>
          <w:bCs/>
        </w:rPr>
      </w:pPr>
    </w:p>
    <w:p w14:paraId="4FC61826" w14:textId="77777777" w:rsidR="0095099F" w:rsidRPr="00784E54" w:rsidRDefault="0095099F" w:rsidP="00B5286A">
      <w:pPr>
        <w:pStyle w:val="Paragrafoelenco"/>
        <w:autoSpaceDE w:val="0"/>
        <w:autoSpaceDN w:val="0"/>
        <w:adjustRightInd w:val="0"/>
        <w:spacing w:after="0" w:line="240" w:lineRule="auto"/>
        <w:ind w:left="0" w:right="567"/>
        <w:jc w:val="both"/>
        <w:rPr>
          <w:rFonts w:asciiTheme="minorHAnsi" w:hAnsiTheme="minorHAnsi" w:cstheme="minorHAnsi"/>
          <w:b/>
          <w:bCs/>
        </w:rPr>
      </w:pPr>
    </w:p>
    <w:p w14:paraId="7A1895E1" w14:textId="77777777" w:rsidR="0095099F" w:rsidRPr="00784E54" w:rsidRDefault="0095099F" w:rsidP="00B5286A">
      <w:pPr>
        <w:pStyle w:val="Paragrafoelenco"/>
        <w:autoSpaceDE w:val="0"/>
        <w:autoSpaceDN w:val="0"/>
        <w:adjustRightInd w:val="0"/>
        <w:spacing w:after="0" w:line="240" w:lineRule="auto"/>
        <w:ind w:left="0" w:right="567"/>
        <w:jc w:val="both"/>
        <w:rPr>
          <w:rFonts w:asciiTheme="minorHAnsi" w:hAnsiTheme="minorHAnsi" w:cstheme="minorHAnsi"/>
          <w:b/>
          <w:bCs/>
        </w:rPr>
      </w:pPr>
    </w:p>
    <w:p w14:paraId="189BA78F" w14:textId="77777777" w:rsidR="0095099F" w:rsidRPr="00784E54" w:rsidRDefault="0095099F" w:rsidP="00B5286A">
      <w:pPr>
        <w:pStyle w:val="Paragrafoelenco"/>
        <w:autoSpaceDE w:val="0"/>
        <w:autoSpaceDN w:val="0"/>
        <w:adjustRightInd w:val="0"/>
        <w:spacing w:after="0" w:line="240" w:lineRule="auto"/>
        <w:ind w:left="0" w:right="567"/>
        <w:jc w:val="both"/>
        <w:rPr>
          <w:rFonts w:asciiTheme="minorHAnsi" w:hAnsiTheme="minorHAnsi" w:cstheme="minorHAnsi"/>
          <w:b/>
          <w:bCs/>
        </w:rPr>
      </w:pPr>
    </w:p>
    <w:p w14:paraId="5F2089CA" w14:textId="77777777" w:rsidR="0095099F" w:rsidRPr="00784E54" w:rsidRDefault="0095099F" w:rsidP="00B5286A">
      <w:pPr>
        <w:pStyle w:val="Paragrafoelenco"/>
        <w:autoSpaceDE w:val="0"/>
        <w:autoSpaceDN w:val="0"/>
        <w:adjustRightInd w:val="0"/>
        <w:spacing w:after="0" w:line="240" w:lineRule="auto"/>
        <w:ind w:left="0" w:right="567"/>
        <w:jc w:val="both"/>
        <w:rPr>
          <w:rFonts w:asciiTheme="minorHAnsi" w:hAnsiTheme="minorHAnsi" w:cstheme="minorHAnsi"/>
          <w:b/>
          <w:bCs/>
        </w:rPr>
      </w:pPr>
    </w:p>
    <w:p w14:paraId="51CA19AC" w14:textId="77777777" w:rsidR="0095099F" w:rsidRPr="00784E54" w:rsidRDefault="0095099F" w:rsidP="00B5286A">
      <w:pPr>
        <w:pStyle w:val="Paragrafoelenco"/>
        <w:autoSpaceDE w:val="0"/>
        <w:autoSpaceDN w:val="0"/>
        <w:adjustRightInd w:val="0"/>
        <w:spacing w:after="0" w:line="240" w:lineRule="auto"/>
        <w:ind w:left="0" w:right="567"/>
        <w:jc w:val="both"/>
        <w:rPr>
          <w:rFonts w:asciiTheme="minorHAnsi" w:hAnsiTheme="minorHAnsi" w:cstheme="minorHAnsi"/>
          <w:b/>
          <w:bCs/>
        </w:rPr>
      </w:pPr>
    </w:p>
    <w:p w14:paraId="4A2E9E5B" w14:textId="77777777" w:rsidR="0095099F" w:rsidRPr="00784E54" w:rsidRDefault="0095099F" w:rsidP="00B5286A">
      <w:pPr>
        <w:pStyle w:val="Paragrafoelenco"/>
        <w:autoSpaceDE w:val="0"/>
        <w:autoSpaceDN w:val="0"/>
        <w:adjustRightInd w:val="0"/>
        <w:spacing w:after="0" w:line="240" w:lineRule="auto"/>
        <w:ind w:left="0" w:right="567"/>
        <w:jc w:val="both"/>
        <w:rPr>
          <w:rFonts w:asciiTheme="minorHAnsi" w:hAnsiTheme="minorHAnsi" w:cstheme="minorHAnsi"/>
          <w:b/>
          <w:bCs/>
        </w:rPr>
      </w:pPr>
    </w:p>
    <w:p w14:paraId="6BB5F766" w14:textId="77777777" w:rsidR="0095099F" w:rsidRPr="00784E54" w:rsidRDefault="0095099F" w:rsidP="00B5286A">
      <w:pPr>
        <w:pStyle w:val="Paragrafoelenco"/>
        <w:autoSpaceDE w:val="0"/>
        <w:autoSpaceDN w:val="0"/>
        <w:adjustRightInd w:val="0"/>
        <w:spacing w:after="0" w:line="240" w:lineRule="auto"/>
        <w:ind w:left="0" w:right="567"/>
        <w:jc w:val="both"/>
        <w:rPr>
          <w:rFonts w:asciiTheme="minorHAnsi" w:hAnsiTheme="minorHAnsi" w:cstheme="minorHAnsi"/>
          <w:b/>
          <w:bCs/>
        </w:rPr>
      </w:pPr>
    </w:p>
    <w:p w14:paraId="57FD3A47" w14:textId="77777777" w:rsidR="0095099F" w:rsidRPr="00784E54" w:rsidRDefault="0095099F" w:rsidP="00B5286A">
      <w:pPr>
        <w:pStyle w:val="Paragrafoelenco"/>
        <w:autoSpaceDE w:val="0"/>
        <w:autoSpaceDN w:val="0"/>
        <w:adjustRightInd w:val="0"/>
        <w:spacing w:after="0" w:line="240" w:lineRule="auto"/>
        <w:ind w:left="0" w:right="567"/>
        <w:jc w:val="both"/>
        <w:rPr>
          <w:rFonts w:asciiTheme="minorHAnsi" w:hAnsiTheme="minorHAnsi" w:cstheme="minorHAnsi"/>
          <w:b/>
          <w:bCs/>
        </w:rPr>
      </w:pPr>
    </w:p>
    <w:p w14:paraId="3E6A30D4" w14:textId="77777777" w:rsidR="0095099F" w:rsidRPr="00784E54" w:rsidRDefault="0095099F" w:rsidP="00B5286A">
      <w:pPr>
        <w:pStyle w:val="Paragrafoelenco"/>
        <w:autoSpaceDE w:val="0"/>
        <w:autoSpaceDN w:val="0"/>
        <w:adjustRightInd w:val="0"/>
        <w:spacing w:after="0" w:line="240" w:lineRule="auto"/>
        <w:ind w:left="0" w:right="567"/>
        <w:jc w:val="both"/>
        <w:rPr>
          <w:rFonts w:asciiTheme="minorHAnsi" w:hAnsiTheme="minorHAnsi" w:cstheme="minorHAnsi"/>
          <w:b/>
          <w:bCs/>
        </w:rPr>
      </w:pPr>
    </w:p>
    <w:p w14:paraId="4D28C173" w14:textId="77777777" w:rsidR="0095099F" w:rsidRPr="00784E54" w:rsidRDefault="0095099F" w:rsidP="00B5286A">
      <w:pPr>
        <w:pStyle w:val="Paragrafoelenco"/>
        <w:autoSpaceDE w:val="0"/>
        <w:autoSpaceDN w:val="0"/>
        <w:adjustRightInd w:val="0"/>
        <w:spacing w:after="0" w:line="240" w:lineRule="auto"/>
        <w:ind w:left="0" w:right="567"/>
        <w:jc w:val="both"/>
        <w:rPr>
          <w:rFonts w:asciiTheme="minorHAnsi" w:hAnsiTheme="minorHAnsi" w:cstheme="minorHAnsi"/>
          <w:b/>
          <w:bCs/>
        </w:rPr>
      </w:pPr>
    </w:p>
    <w:p w14:paraId="18F42ED2" w14:textId="77777777" w:rsidR="0095099F" w:rsidRPr="00784E54" w:rsidRDefault="0095099F" w:rsidP="00B5286A">
      <w:pPr>
        <w:pStyle w:val="Paragrafoelenco"/>
        <w:autoSpaceDE w:val="0"/>
        <w:autoSpaceDN w:val="0"/>
        <w:adjustRightInd w:val="0"/>
        <w:spacing w:after="0" w:line="240" w:lineRule="auto"/>
        <w:ind w:left="0" w:right="567"/>
        <w:jc w:val="both"/>
        <w:rPr>
          <w:rFonts w:asciiTheme="minorHAnsi" w:hAnsiTheme="minorHAnsi" w:cstheme="minorHAnsi"/>
          <w:b/>
          <w:bCs/>
        </w:rPr>
      </w:pPr>
    </w:p>
    <w:p w14:paraId="395141D9" w14:textId="77777777" w:rsidR="0095099F" w:rsidRPr="00784E54" w:rsidRDefault="0095099F" w:rsidP="00B5286A">
      <w:pPr>
        <w:pStyle w:val="Paragrafoelenco"/>
        <w:autoSpaceDE w:val="0"/>
        <w:autoSpaceDN w:val="0"/>
        <w:adjustRightInd w:val="0"/>
        <w:spacing w:after="0" w:line="240" w:lineRule="auto"/>
        <w:ind w:left="0" w:right="567"/>
        <w:jc w:val="both"/>
        <w:rPr>
          <w:rFonts w:asciiTheme="minorHAnsi" w:hAnsiTheme="minorHAnsi" w:cstheme="minorHAnsi"/>
          <w:b/>
          <w:bCs/>
        </w:rPr>
      </w:pPr>
    </w:p>
    <w:p w14:paraId="7A705089" w14:textId="77777777" w:rsidR="0095099F" w:rsidRPr="00784E54" w:rsidRDefault="0095099F" w:rsidP="00B5286A">
      <w:pPr>
        <w:pStyle w:val="Paragrafoelenco"/>
        <w:autoSpaceDE w:val="0"/>
        <w:autoSpaceDN w:val="0"/>
        <w:adjustRightInd w:val="0"/>
        <w:spacing w:after="0" w:line="240" w:lineRule="auto"/>
        <w:ind w:left="0" w:right="567"/>
        <w:jc w:val="both"/>
        <w:rPr>
          <w:rFonts w:asciiTheme="minorHAnsi" w:hAnsiTheme="minorHAnsi" w:cstheme="minorHAnsi"/>
          <w:b/>
          <w:bCs/>
        </w:rPr>
      </w:pPr>
    </w:p>
    <w:p w14:paraId="761425F5" w14:textId="77777777" w:rsidR="00784E54" w:rsidRDefault="00784E54" w:rsidP="00B5286A">
      <w:pPr>
        <w:pStyle w:val="Paragrafoelenco"/>
        <w:autoSpaceDE w:val="0"/>
        <w:autoSpaceDN w:val="0"/>
        <w:adjustRightInd w:val="0"/>
        <w:spacing w:after="0" w:line="240" w:lineRule="auto"/>
        <w:ind w:left="0" w:right="567"/>
        <w:jc w:val="both"/>
        <w:rPr>
          <w:rFonts w:asciiTheme="minorHAnsi" w:hAnsiTheme="minorHAnsi" w:cstheme="minorHAnsi"/>
          <w:b/>
          <w:bCs/>
        </w:rPr>
      </w:pPr>
    </w:p>
    <w:p w14:paraId="09401B51" w14:textId="77777777" w:rsidR="00784E54" w:rsidRDefault="00784E54" w:rsidP="00B5286A">
      <w:pPr>
        <w:pStyle w:val="Paragrafoelenco"/>
        <w:autoSpaceDE w:val="0"/>
        <w:autoSpaceDN w:val="0"/>
        <w:adjustRightInd w:val="0"/>
        <w:spacing w:after="0" w:line="240" w:lineRule="auto"/>
        <w:ind w:left="0" w:right="567"/>
        <w:jc w:val="both"/>
        <w:rPr>
          <w:rFonts w:asciiTheme="minorHAnsi" w:hAnsiTheme="minorHAnsi" w:cstheme="minorHAnsi"/>
          <w:b/>
          <w:bCs/>
        </w:rPr>
      </w:pPr>
    </w:p>
    <w:p w14:paraId="61AA44A7" w14:textId="77777777" w:rsidR="00784E54" w:rsidRDefault="00784E54" w:rsidP="00B5286A">
      <w:pPr>
        <w:pStyle w:val="Paragrafoelenco"/>
        <w:autoSpaceDE w:val="0"/>
        <w:autoSpaceDN w:val="0"/>
        <w:adjustRightInd w:val="0"/>
        <w:spacing w:after="0" w:line="240" w:lineRule="auto"/>
        <w:ind w:left="0" w:right="567"/>
        <w:jc w:val="both"/>
        <w:rPr>
          <w:rFonts w:asciiTheme="minorHAnsi" w:hAnsiTheme="minorHAnsi" w:cstheme="minorHAnsi"/>
          <w:b/>
          <w:bCs/>
        </w:rPr>
      </w:pPr>
    </w:p>
    <w:p w14:paraId="3A8F5CA7" w14:textId="77777777" w:rsidR="00784E54" w:rsidRDefault="00784E54" w:rsidP="00B5286A">
      <w:pPr>
        <w:pStyle w:val="Paragrafoelenco"/>
        <w:autoSpaceDE w:val="0"/>
        <w:autoSpaceDN w:val="0"/>
        <w:adjustRightInd w:val="0"/>
        <w:spacing w:after="0" w:line="240" w:lineRule="auto"/>
        <w:ind w:left="0" w:right="567"/>
        <w:jc w:val="both"/>
        <w:rPr>
          <w:rFonts w:asciiTheme="minorHAnsi" w:hAnsiTheme="minorHAnsi" w:cstheme="minorHAnsi"/>
          <w:b/>
          <w:bCs/>
        </w:rPr>
      </w:pPr>
    </w:p>
    <w:p w14:paraId="0A42440F" w14:textId="77777777" w:rsidR="00784E54" w:rsidRDefault="00784E54" w:rsidP="00B5286A">
      <w:pPr>
        <w:pStyle w:val="Paragrafoelenco"/>
        <w:autoSpaceDE w:val="0"/>
        <w:autoSpaceDN w:val="0"/>
        <w:adjustRightInd w:val="0"/>
        <w:spacing w:after="0" w:line="240" w:lineRule="auto"/>
        <w:ind w:left="0" w:right="567"/>
        <w:jc w:val="both"/>
        <w:rPr>
          <w:rFonts w:asciiTheme="minorHAnsi" w:hAnsiTheme="minorHAnsi" w:cstheme="minorHAnsi"/>
          <w:b/>
          <w:bCs/>
        </w:rPr>
      </w:pPr>
    </w:p>
    <w:p w14:paraId="60EA7F8E" w14:textId="77777777" w:rsidR="00784E54" w:rsidRDefault="00784E54" w:rsidP="00B5286A">
      <w:pPr>
        <w:pStyle w:val="Paragrafoelenco"/>
        <w:autoSpaceDE w:val="0"/>
        <w:autoSpaceDN w:val="0"/>
        <w:adjustRightInd w:val="0"/>
        <w:spacing w:after="0" w:line="240" w:lineRule="auto"/>
        <w:ind w:left="0" w:right="567"/>
        <w:jc w:val="both"/>
        <w:rPr>
          <w:rFonts w:asciiTheme="minorHAnsi" w:hAnsiTheme="minorHAnsi" w:cstheme="minorHAnsi"/>
          <w:b/>
          <w:bCs/>
        </w:rPr>
      </w:pPr>
    </w:p>
    <w:p w14:paraId="05855F02" w14:textId="77777777" w:rsidR="00784E54" w:rsidRDefault="00784E54" w:rsidP="00B5286A">
      <w:pPr>
        <w:pStyle w:val="Paragrafoelenco"/>
        <w:autoSpaceDE w:val="0"/>
        <w:autoSpaceDN w:val="0"/>
        <w:adjustRightInd w:val="0"/>
        <w:spacing w:after="0" w:line="240" w:lineRule="auto"/>
        <w:ind w:left="0" w:right="567"/>
        <w:jc w:val="both"/>
        <w:rPr>
          <w:rFonts w:asciiTheme="minorHAnsi" w:hAnsiTheme="minorHAnsi" w:cstheme="minorHAnsi"/>
          <w:b/>
          <w:bCs/>
        </w:rPr>
      </w:pPr>
    </w:p>
    <w:p w14:paraId="0A40B839" w14:textId="77777777" w:rsidR="00784E54" w:rsidRDefault="00784E54" w:rsidP="00B5286A">
      <w:pPr>
        <w:pStyle w:val="Paragrafoelenco"/>
        <w:autoSpaceDE w:val="0"/>
        <w:autoSpaceDN w:val="0"/>
        <w:adjustRightInd w:val="0"/>
        <w:spacing w:after="0" w:line="240" w:lineRule="auto"/>
        <w:ind w:left="0" w:right="567"/>
        <w:jc w:val="both"/>
        <w:rPr>
          <w:rFonts w:asciiTheme="minorHAnsi" w:hAnsiTheme="minorHAnsi" w:cstheme="minorHAnsi"/>
          <w:b/>
          <w:bCs/>
        </w:rPr>
      </w:pPr>
    </w:p>
    <w:p w14:paraId="34D32451" w14:textId="77777777" w:rsidR="00784E54" w:rsidRDefault="00784E54" w:rsidP="00B5286A">
      <w:pPr>
        <w:pStyle w:val="Paragrafoelenco"/>
        <w:autoSpaceDE w:val="0"/>
        <w:autoSpaceDN w:val="0"/>
        <w:adjustRightInd w:val="0"/>
        <w:spacing w:after="0" w:line="240" w:lineRule="auto"/>
        <w:ind w:left="0" w:right="567"/>
        <w:jc w:val="both"/>
        <w:rPr>
          <w:rFonts w:asciiTheme="minorHAnsi" w:hAnsiTheme="minorHAnsi" w:cstheme="minorHAnsi"/>
          <w:b/>
          <w:bCs/>
        </w:rPr>
      </w:pPr>
    </w:p>
    <w:p w14:paraId="5FB83383" w14:textId="77777777" w:rsidR="00784E54" w:rsidRDefault="00784E54" w:rsidP="00B5286A">
      <w:pPr>
        <w:pStyle w:val="Paragrafoelenco"/>
        <w:autoSpaceDE w:val="0"/>
        <w:autoSpaceDN w:val="0"/>
        <w:adjustRightInd w:val="0"/>
        <w:spacing w:after="0" w:line="240" w:lineRule="auto"/>
        <w:ind w:left="0" w:right="567"/>
        <w:jc w:val="both"/>
        <w:rPr>
          <w:rFonts w:asciiTheme="minorHAnsi" w:hAnsiTheme="minorHAnsi" w:cstheme="minorHAnsi"/>
          <w:b/>
          <w:bCs/>
        </w:rPr>
      </w:pPr>
    </w:p>
    <w:p w14:paraId="7CE5AB70" w14:textId="77777777" w:rsidR="00784E54" w:rsidRDefault="00784E54" w:rsidP="00B5286A">
      <w:pPr>
        <w:pStyle w:val="Paragrafoelenco"/>
        <w:autoSpaceDE w:val="0"/>
        <w:autoSpaceDN w:val="0"/>
        <w:adjustRightInd w:val="0"/>
        <w:spacing w:after="0" w:line="240" w:lineRule="auto"/>
        <w:ind w:left="0" w:right="567"/>
        <w:jc w:val="both"/>
        <w:rPr>
          <w:rFonts w:asciiTheme="minorHAnsi" w:hAnsiTheme="minorHAnsi" w:cstheme="minorHAnsi"/>
          <w:b/>
          <w:bCs/>
        </w:rPr>
      </w:pPr>
    </w:p>
    <w:p w14:paraId="07957C4A" w14:textId="77777777" w:rsidR="00E37C91" w:rsidRDefault="00E37C91" w:rsidP="00B5286A">
      <w:pPr>
        <w:pStyle w:val="Paragrafoelenco"/>
        <w:autoSpaceDE w:val="0"/>
        <w:autoSpaceDN w:val="0"/>
        <w:adjustRightInd w:val="0"/>
        <w:spacing w:after="0" w:line="240" w:lineRule="auto"/>
        <w:ind w:left="0" w:right="567"/>
        <w:jc w:val="both"/>
        <w:rPr>
          <w:rFonts w:asciiTheme="minorHAnsi" w:hAnsiTheme="minorHAnsi" w:cstheme="minorHAnsi"/>
          <w:b/>
          <w:bCs/>
        </w:rPr>
      </w:pPr>
    </w:p>
    <w:p w14:paraId="0CCDE798" w14:textId="77777777" w:rsidR="00E37C91" w:rsidRDefault="00E37C91" w:rsidP="00B5286A">
      <w:pPr>
        <w:pStyle w:val="Paragrafoelenco"/>
        <w:autoSpaceDE w:val="0"/>
        <w:autoSpaceDN w:val="0"/>
        <w:adjustRightInd w:val="0"/>
        <w:spacing w:after="0" w:line="240" w:lineRule="auto"/>
        <w:ind w:left="0" w:right="567"/>
        <w:jc w:val="both"/>
        <w:rPr>
          <w:rFonts w:asciiTheme="minorHAnsi" w:hAnsiTheme="minorHAnsi" w:cstheme="minorHAnsi"/>
          <w:b/>
          <w:bCs/>
        </w:rPr>
      </w:pPr>
    </w:p>
    <w:p w14:paraId="12CA8408" w14:textId="77777777" w:rsidR="00784E54" w:rsidRDefault="00784E54" w:rsidP="00B5286A">
      <w:pPr>
        <w:pStyle w:val="Paragrafoelenco"/>
        <w:autoSpaceDE w:val="0"/>
        <w:autoSpaceDN w:val="0"/>
        <w:adjustRightInd w:val="0"/>
        <w:spacing w:after="0" w:line="240" w:lineRule="auto"/>
        <w:ind w:left="0" w:right="567"/>
        <w:jc w:val="both"/>
        <w:rPr>
          <w:rFonts w:asciiTheme="minorHAnsi" w:hAnsiTheme="minorHAnsi" w:cstheme="minorHAnsi"/>
          <w:b/>
          <w:bCs/>
        </w:rPr>
      </w:pPr>
    </w:p>
    <w:p w14:paraId="3E9F6056" w14:textId="77777777" w:rsidR="00784E54" w:rsidRDefault="00784E54" w:rsidP="00B5286A">
      <w:pPr>
        <w:pStyle w:val="Paragrafoelenco"/>
        <w:autoSpaceDE w:val="0"/>
        <w:autoSpaceDN w:val="0"/>
        <w:adjustRightInd w:val="0"/>
        <w:spacing w:after="0" w:line="240" w:lineRule="auto"/>
        <w:ind w:left="0" w:right="567"/>
        <w:jc w:val="both"/>
        <w:rPr>
          <w:rFonts w:asciiTheme="minorHAnsi" w:hAnsiTheme="minorHAnsi" w:cstheme="minorHAnsi"/>
          <w:b/>
          <w:bCs/>
        </w:rPr>
      </w:pPr>
    </w:p>
    <w:p w14:paraId="398E4AE8" w14:textId="77777777" w:rsidR="00784E54" w:rsidRDefault="00784E54" w:rsidP="00B5286A">
      <w:pPr>
        <w:pStyle w:val="Paragrafoelenco"/>
        <w:autoSpaceDE w:val="0"/>
        <w:autoSpaceDN w:val="0"/>
        <w:adjustRightInd w:val="0"/>
        <w:spacing w:after="0" w:line="240" w:lineRule="auto"/>
        <w:ind w:left="0" w:right="567"/>
        <w:jc w:val="both"/>
        <w:rPr>
          <w:rFonts w:asciiTheme="minorHAnsi" w:hAnsiTheme="minorHAnsi" w:cstheme="minorHAnsi"/>
          <w:b/>
          <w:bCs/>
        </w:rPr>
      </w:pPr>
    </w:p>
    <w:p w14:paraId="7F011B62" w14:textId="77777777" w:rsidR="00784E54" w:rsidRDefault="00784E54" w:rsidP="00B5286A">
      <w:pPr>
        <w:pStyle w:val="Paragrafoelenco"/>
        <w:autoSpaceDE w:val="0"/>
        <w:autoSpaceDN w:val="0"/>
        <w:adjustRightInd w:val="0"/>
        <w:spacing w:after="0" w:line="240" w:lineRule="auto"/>
        <w:ind w:left="0" w:right="567"/>
        <w:jc w:val="both"/>
        <w:rPr>
          <w:rFonts w:asciiTheme="minorHAnsi" w:hAnsiTheme="minorHAnsi" w:cstheme="minorHAnsi"/>
          <w:b/>
          <w:bCs/>
        </w:rPr>
      </w:pPr>
    </w:p>
    <w:p w14:paraId="17D2DA6D" w14:textId="22DC7855" w:rsidR="00447759" w:rsidRPr="00784E54" w:rsidRDefault="0095099F" w:rsidP="00B5286A">
      <w:pPr>
        <w:pStyle w:val="Paragrafoelenco"/>
        <w:autoSpaceDE w:val="0"/>
        <w:autoSpaceDN w:val="0"/>
        <w:adjustRightInd w:val="0"/>
        <w:spacing w:after="0" w:line="240" w:lineRule="auto"/>
        <w:ind w:left="0" w:right="567"/>
        <w:jc w:val="both"/>
        <w:rPr>
          <w:rFonts w:asciiTheme="minorHAnsi" w:hAnsiTheme="minorHAnsi" w:cstheme="minorHAnsi"/>
          <w:b/>
          <w:bCs/>
        </w:rPr>
      </w:pPr>
      <w:r w:rsidRPr="00784E54">
        <w:rPr>
          <w:rFonts w:asciiTheme="minorHAnsi" w:hAnsiTheme="minorHAnsi" w:cstheme="minorHAnsi"/>
          <w:b/>
          <w:bCs/>
        </w:rPr>
        <w:t>SCHEDA DI PROGETTO</w:t>
      </w:r>
    </w:p>
    <w:p w14:paraId="4A23DB7B" w14:textId="77777777" w:rsidR="006E29E1" w:rsidRPr="00784E54" w:rsidRDefault="006E29E1" w:rsidP="00B5286A">
      <w:pPr>
        <w:pStyle w:val="Paragrafoelenco"/>
        <w:autoSpaceDE w:val="0"/>
        <w:autoSpaceDN w:val="0"/>
        <w:adjustRightInd w:val="0"/>
        <w:spacing w:line="240" w:lineRule="auto"/>
        <w:ind w:left="0" w:right="567"/>
        <w:jc w:val="both"/>
        <w:rPr>
          <w:rFonts w:asciiTheme="minorHAnsi" w:hAnsiTheme="minorHAnsi" w:cstheme="minorHAnsi"/>
          <w:b/>
          <w:bCs/>
        </w:rPr>
      </w:pPr>
    </w:p>
    <w:p w14:paraId="259E3F68" w14:textId="063C15FA" w:rsidR="00447759" w:rsidRPr="00784E54" w:rsidRDefault="00447759" w:rsidP="00B5286A">
      <w:pPr>
        <w:pStyle w:val="Paragrafoelenco"/>
        <w:autoSpaceDE w:val="0"/>
        <w:autoSpaceDN w:val="0"/>
        <w:adjustRightInd w:val="0"/>
        <w:spacing w:after="0" w:line="240" w:lineRule="auto"/>
        <w:ind w:left="0" w:right="567"/>
        <w:jc w:val="both"/>
        <w:rPr>
          <w:rFonts w:asciiTheme="minorHAnsi" w:hAnsiTheme="minorHAnsi" w:cstheme="minorHAnsi"/>
          <w:b/>
          <w:bCs/>
        </w:rPr>
      </w:pPr>
      <w:r w:rsidRPr="00784E54">
        <w:rPr>
          <w:rFonts w:asciiTheme="minorHAnsi" w:hAnsiTheme="minorHAnsi" w:cstheme="minorHAnsi"/>
          <w:b/>
          <w:bCs/>
        </w:rPr>
        <w:t xml:space="preserve">Titolo del progetto </w:t>
      </w:r>
    </w:p>
    <w:p w14:paraId="42F334E0" w14:textId="3829A526" w:rsidR="00447759" w:rsidRPr="004744F6" w:rsidRDefault="006E29E1" w:rsidP="00B5286A">
      <w:pPr>
        <w:autoSpaceDE w:val="0"/>
        <w:autoSpaceDN w:val="0"/>
        <w:adjustRightInd w:val="0"/>
        <w:spacing w:after="0" w:line="240" w:lineRule="auto"/>
        <w:ind w:right="567"/>
        <w:jc w:val="both"/>
        <w:rPr>
          <w:rFonts w:asciiTheme="minorHAnsi" w:hAnsiTheme="minorHAnsi" w:cstheme="minorHAnsi"/>
        </w:rPr>
      </w:pPr>
      <w:bookmarkStart w:id="1" w:name="_Hlk23174690"/>
      <w:r w:rsidRPr="00784E54">
        <w:rPr>
          <w:rFonts w:asciiTheme="minorHAnsi" w:hAnsiTheme="minorHAnsi" w:cstheme="minorHAnsi"/>
          <w:i/>
        </w:rPr>
        <w:t>… Al fin della licenza io tocco</w:t>
      </w:r>
      <w:r w:rsidR="00A93077" w:rsidRPr="00784E54">
        <w:rPr>
          <w:rFonts w:asciiTheme="minorHAnsi" w:hAnsiTheme="minorHAnsi" w:cstheme="minorHAnsi"/>
          <w:iCs/>
        </w:rPr>
        <w:t>. Visita tattile laboratoriale</w:t>
      </w:r>
      <w:r w:rsidR="00A93077" w:rsidRPr="00784E54">
        <w:rPr>
          <w:rFonts w:asciiTheme="minorHAnsi" w:hAnsiTheme="minorHAnsi" w:cstheme="minorHAnsi"/>
          <w:i/>
        </w:rPr>
        <w:t xml:space="preserve"> </w:t>
      </w:r>
      <w:r w:rsidR="00C613F3" w:rsidRPr="00784E54">
        <w:rPr>
          <w:rFonts w:asciiTheme="minorHAnsi" w:hAnsiTheme="minorHAnsi" w:cstheme="minorHAnsi"/>
        </w:rPr>
        <w:t xml:space="preserve">destinata a non vedenti </w:t>
      </w:r>
      <w:r w:rsidR="004744F6">
        <w:rPr>
          <w:rFonts w:asciiTheme="minorHAnsi" w:hAnsiTheme="minorHAnsi" w:cstheme="minorHAnsi"/>
        </w:rPr>
        <w:t>e ipovedenti realizzata per la m</w:t>
      </w:r>
      <w:r w:rsidR="00C613F3" w:rsidRPr="00784E54">
        <w:rPr>
          <w:rFonts w:asciiTheme="minorHAnsi" w:hAnsiTheme="minorHAnsi" w:cstheme="minorHAnsi"/>
        </w:rPr>
        <w:t xml:space="preserve">ostra </w:t>
      </w:r>
      <w:r w:rsidR="004744F6">
        <w:rPr>
          <w:rFonts w:asciiTheme="minorHAnsi" w:hAnsiTheme="minorHAnsi" w:cstheme="minorHAnsi"/>
        </w:rPr>
        <w:t>“</w:t>
      </w:r>
      <w:r w:rsidR="00C613F3" w:rsidRPr="004744F6">
        <w:rPr>
          <w:rFonts w:asciiTheme="minorHAnsi" w:hAnsiTheme="minorHAnsi" w:cstheme="minorHAnsi"/>
        </w:rPr>
        <w:t>MALEVIČ</w:t>
      </w:r>
      <w:r w:rsidR="004744F6">
        <w:rPr>
          <w:rFonts w:asciiTheme="minorHAnsi" w:hAnsiTheme="minorHAnsi" w:cstheme="minorHAnsi"/>
        </w:rPr>
        <w:t>”</w:t>
      </w:r>
    </w:p>
    <w:bookmarkEnd w:id="1"/>
    <w:p w14:paraId="1F480A75" w14:textId="77777777" w:rsidR="00A93077" w:rsidRPr="00784E54" w:rsidRDefault="00A93077" w:rsidP="00B5286A">
      <w:pPr>
        <w:autoSpaceDE w:val="0"/>
        <w:autoSpaceDN w:val="0"/>
        <w:adjustRightInd w:val="0"/>
        <w:spacing w:after="0" w:line="240" w:lineRule="auto"/>
        <w:ind w:right="567"/>
        <w:jc w:val="both"/>
        <w:rPr>
          <w:rFonts w:asciiTheme="minorHAnsi" w:hAnsiTheme="minorHAnsi" w:cstheme="minorHAnsi"/>
          <w:b/>
          <w:bCs/>
          <w:i/>
        </w:rPr>
      </w:pPr>
    </w:p>
    <w:p w14:paraId="074042C8" w14:textId="34EE2EC2" w:rsidR="00447759" w:rsidRPr="00784E54" w:rsidRDefault="008E19DB" w:rsidP="00B5286A">
      <w:pPr>
        <w:pStyle w:val="Paragrafoelenco"/>
        <w:autoSpaceDE w:val="0"/>
        <w:autoSpaceDN w:val="0"/>
        <w:adjustRightInd w:val="0"/>
        <w:spacing w:line="240" w:lineRule="auto"/>
        <w:ind w:left="0" w:right="567"/>
        <w:jc w:val="both"/>
        <w:rPr>
          <w:rFonts w:asciiTheme="minorHAnsi" w:hAnsiTheme="minorHAnsi" w:cstheme="minorHAnsi"/>
          <w:b/>
          <w:bCs/>
        </w:rPr>
      </w:pPr>
      <w:r w:rsidRPr="00784E54">
        <w:rPr>
          <w:rFonts w:asciiTheme="minorHAnsi" w:hAnsiTheme="minorHAnsi" w:cstheme="minorHAnsi"/>
          <w:b/>
          <w:bCs/>
        </w:rPr>
        <w:t>Breve p</w:t>
      </w:r>
      <w:r w:rsidR="00447759" w:rsidRPr="00784E54">
        <w:rPr>
          <w:rFonts w:asciiTheme="minorHAnsi" w:hAnsiTheme="minorHAnsi" w:cstheme="minorHAnsi"/>
          <w:b/>
          <w:bCs/>
        </w:rPr>
        <w:t xml:space="preserve">resentazione </w:t>
      </w:r>
      <w:r w:rsidRPr="00784E54">
        <w:rPr>
          <w:rFonts w:asciiTheme="minorHAnsi" w:hAnsiTheme="minorHAnsi" w:cstheme="minorHAnsi"/>
          <w:b/>
          <w:bCs/>
        </w:rPr>
        <w:t>del contenuto del progetto (sintesi)</w:t>
      </w:r>
    </w:p>
    <w:p w14:paraId="517AFA81" w14:textId="4FD6632F" w:rsidR="00A93077" w:rsidRPr="00784E54" w:rsidRDefault="00A93077" w:rsidP="00B5286A">
      <w:pPr>
        <w:pStyle w:val="Paragrafoelenco"/>
        <w:autoSpaceDE w:val="0"/>
        <w:autoSpaceDN w:val="0"/>
        <w:adjustRightInd w:val="0"/>
        <w:spacing w:line="240" w:lineRule="auto"/>
        <w:ind w:left="0" w:right="567"/>
        <w:jc w:val="both"/>
        <w:rPr>
          <w:rFonts w:asciiTheme="minorHAnsi" w:hAnsiTheme="minorHAnsi" w:cstheme="minorHAnsi"/>
        </w:rPr>
      </w:pPr>
      <w:r w:rsidRPr="00784E54">
        <w:rPr>
          <w:rFonts w:asciiTheme="minorHAnsi" w:hAnsiTheme="minorHAnsi" w:cstheme="minorHAnsi"/>
        </w:rPr>
        <w:t xml:space="preserve">Il percorso guidato dall’educatrice museale </w:t>
      </w:r>
      <w:r w:rsidR="008F5C34">
        <w:rPr>
          <w:rFonts w:asciiTheme="minorHAnsi" w:hAnsiTheme="minorHAnsi" w:cstheme="minorHAnsi"/>
        </w:rPr>
        <w:t>ha condotto</w:t>
      </w:r>
      <w:r w:rsidRPr="00784E54">
        <w:rPr>
          <w:rFonts w:asciiTheme="minorHAnsi" w:hAnsiTheme="minorHAnsi" w:cstheme="minorHAnsi"/>
        </w:rPr>
        <w:t xml:space="preserve"> alla scoperta di alcune opere della mostra </w:t>
      </w:r>
      <w:r w:rsidR="00FE2AEE">
        <w:rPr>
          <w:rFonts w:asciiTheme="minorHAnsi" w:hAnsiTheme="minorHAnsi" w:cstheme="minorHAnsi"/>
        </w:rPr>
        <w:t>“</w:t>
      </w:r>
      <w:r w:rsidR="00FE2AEE" w:rsidRPr="004744F6">
        <w:rPr>
          <w:rFonts w:asciiTheme="minorHAnsi" w:hAnsiTheme="minorHAnsi" w:cstheme="minorHAnsi"/>
        </w:rPr>
        <w:t>MALEVIČ</w:t>
      </w:r>
      <w:r w:rsidR="00FE2AEE">
        <w:rPr>
          <w:rFonts w:asciiTheme="minorHAnsi" w:hAnsiTheme="minorHAnsi" w:cstheme="minorHAnsi"/>
        </w:rPr>
        <w:t>”</w:t>
      </w:r>
      <w:r w:rsidRPr="00784E54">
        <w:rPr>
          <w:rFonts w:asciiTheme="minorHAnsi" w:hAnsiTheme="minorHAnsi" w:cstheme="minorHAnsi"/>
        </w:rPr>
        <w:t xml:space="preserve"> organizzata dalla GAMeC (Galleria di Arte Moderna e Contemporanea di Bergamo, 2 ottobre 2015-24 gennaio 2016). </w:t>
      </w:r>
      <w:r w:rsidR="00E10C97" w:rsidRPr="00784E54">
        <w:rPr>
          <w:rFonts w:asciiTheme="minorHAnsi" w:hAnsiTheme="minorHAnsi" w:cstheme="minorHAnsi"/>
        </w:rPr>
        <w:t xml:space="preserve">L’attività </w:t>
      </w:r>
      <w:r w:rsidR="008F5C34">
        <w:rPr>
          <w:rFonts w:asciiTheme="minorHAnsi" w:hAnsiTheme="minorHAnsi" w:cstheme="minorHAnsi"/>
        </w:rPr>
        <w:t>ha previsto</w:t>
      </w:r>
      <w:r w:rsidR="00E10C97" w:rsidRPr="00784E54">
        <w:rPr>
          <w:rFonts w:asciiTheme="minorHAnsi" w:hAnsiTheme="minorHAnsi" w:cstheme="minorHAnsi"/>
        </w:rPr>
        <w:t xml:space="preserve"> la</w:t>
      </w:r>
      <w:r w:rsidR="00B12F90" w:rsidRPr="00784E54">
        <w:rPr>
          <w:rFonts w:asciiTheme="minorHAnsi" w:hAnsiTheme="minorHAnsi" w:cstheme="minorHAnsi"/>
        </w:rPr>
        <w:t xml:space="preserve"> lettura di</w:t>
      </w:r>
      <w:r w:rsidR="00E10C97" w:rsidRPr="00784E54">
        <w:rPr>
          <w:rFonts w:asciiTheme="minorHAnsi" w:hAnsiTheme="minorHAnsi" w:cstheme="minorHAnsi"/>
        </w:rPr>
        <w:t xml:space="preserve"> </w:t>
      </w:r>
      <w:r w:rsidR="008379BF" w:rsidRPr="00784E54">
        <w:rPr>
          <w:rFonts w:asciiTheme="minorHAnsi" w:hAnsiTheme="minorHAnsi" w:cstheme="minorHAnsi"/>
        </w:rPr>
        <w:t>alcune opere,</w:t>
      </w:r>
      <w:r w:rsidR="00E10C97" w:rsidRPr="00784E54">
        <w:rPr>
          <w:rFonts w:asciiTheme="minorHAnsi" w:hAnsiTheme="minorHAnsi" w:cstheme="minorHAnsi"/>
        </w:rPr>
        <w:t xml:space="preserve"> </w:t>
      </w:r>
      <w:r w:rsidR="00B12F90" w:rsidRPr="00784E54">
        <w:rPr>
          <w:rFonts w:asciiTheme="minorHAnsi" w:hAnsiTheme="minorHAnsi" w:cstheme="minorHAnsi"/>
        </w:rPr>
        <w:t xml:space="preserve">suddivisa in </w:t>
      </w:r>
      <w:r w:rsidR="00E10C97" w:rsidRPr="00784E54">
        <w:rPr>
          <w:rFonts w:asciiTheme="minorHAnsi" w:hAnsiTheme="minorHAnsi" w:cstheme="minorHAnsi"/>
        </w:rPr>
        <w:t>una parte narrativa</w:t>
      </w:r>
      <w:r w:rsidR="00B12F90" w:rsidRPr="00784E54">
        <w:rPr>
          <w:rFonts w:asciiTheme="minorHAnsi" w:hAnsiTheme="minorHAnsi" w:cstheme="minorHAnsi"/>
        </w:rPr>
        <w:t>,</w:t>
      </w:r>
      <w:r w:rsidR="00E10C97" w:rsidRPr="00784E54">
        <w:rPr>
          <w:rFonts w:asciiTheme="minorHAnsi" w:hAnsiTheme="minorHAnsi" w:cstheme="minorHAnsi"/>
        </w:rPr>
        <w:t xml:space="preserve"> </w:t>
      </w:r>
      <w:r w:rsidR="00B12F90" w:rsidRPr="00784E54">
        <w:rPr>
          <w:rFonts w:asciiTheme="minorHAnsi" w:hAnsiTheme="minorHAnsi" w:cstheme="minorHAnsi"/>
        </w:rPr>
        <w:t xml:space="preserve">che </w:t>
      </w:r>
      <w:r w:rsidR="008F5C34">
        <w:rPr>
          <w:rFonts w:asciiTheme="minorHAnsi" w:hAnsiTheme="minorHAnsi" w:cstheme="minorHAnsi"/>
        </w:rPr>
        <w:t>ha preso</w:t>
      </w:r>
      <w:r w:rsidR="00B12F90" w:rsidRPr="00784E54">
        <w:rPr>
          <w:rFonts w:asciiTheme="minorHAnsi" w:hAnsiTheme="minorHAnsi" w:cstheme="minorHAnsi"/>
        </w:rPr>
        <w:t xml:space="preserve"> in esame i</w:t>
      </w:r>
      <w:r w:rsidR="00E10C97" w:rsidRPr="00784E54">
        <w:rPr>
          <w:rFonts w:asciiTheme="minorHAnsi" w:hAnsiTheme="minorHAnsi" w:cstheme="minorHAnsi"/>
        </w:rPr>
        <w:t xml:space="preserve"> contenuti storico-artistici e biografici</w:t>
      </w:r>
      <w:r w:rsidR="00B12F90" w:rsidRPr="00784E54">
        <w:rPr>
          <w:rFonts w:asciiTheme="minorHAnsi" w:hAnsiTheme="minorHAnsi" w:cstheme="minorHAnsi"/>
        </w:rPr>
        <w:t>,</w:t>
      </w:r>
      <w:r w:rsidR="00E10C97" w:rsidRPr="00784E54">
        <w:rPr>
          <w:rFonts w:asciiTheme="minorHAnsi" w:hAnsiTheme="minorHAnsi" w:cstheme="minorHAnsi"/>
        </w:rPr>
        <w:t xml:space="preserve"> e</w:t>
      </w:r>
      <w:r w:rsidRPr="00784E54">
        <w:rPr>
          <w:rFonts w:asciiTheme="minorHAnsi" w:hAnsiTheme="minorHAnsi" w:cstheme="minorHAnsi"/>
        </w:rPr>
        <w:t xml:space="preserve"> </w:t>
      </w:r>
      <w:r w:rsidR="00B12F90" w:rsidRPr="00784E54">
        <w:rPr>
          <w:rFonts w:asciiTheme="minorHAnsi" w:hAnsiTheme="minorHAnsi" w:cstheme="minorHAnsi"/>
        </w:rPr>
        <w:t xml:space="preserve">in una parte di </w:t>
      </w:r>
      <w:r w:rsidRPr="00784E54">
        <w:rPr>
          <w:rFonts w:asciiTheme="minorHAnsi" w:hAnsiTheme="minorHAnsi" w:cstheme="minorHAnsi"/>
        </w:rPr>
        <w:t xml:space="preserve">esperienza </w:t>
      </w:r>
      <w:r w:rsidR="00E10C97" w:rsidRPr="00784E54">
        <w:rPr>
          <w:rFonts w:asciiTheme="minorHAnsi" w:hAnsiTheme="minorHAnsi" w:cstheme="minorHAnsi"/>
        </w:rPr>
        <w:t xml:space="preserve">tattile. Quest’ultima </w:t>
      </w:r>
      <w:r w:rsidR="008F5C34">
        <w:rPr>
          <w:rFonts w:asciiTheme="minorHAnsi" w:hAnsiTheme="minorHAnsi" w:cstheme="minorHAnsi"/>
        </w:rPr>
        <w:t>ha utilizzato</w:t>
      </w:r>
      <w:r w:rsidRPr="00784E54">
        <w:rPr>
          <w:rFonts w:asciiTheme="minorHAnsi" w:hAnsiTheme="minorHAnsi" w:cstheme="minorHAnsi"/>
        </w:rPr>
        <w:t xml:space="preserve"> elementi geometrici tridimensionali prodotti con materiali di uso comune </w:t>
      </w:r>
      <w:r w:rsidR="00E10C97" w:rsidRPr="00784E54">
        <w:rPr>
          <w:rFonts w:asciiTheme="minorHAnsi" w:hAnsiTheme="minorHAnsi" w:cstheme="minorHAnsi"/>
        </w:rPr>
        <w:t>per</w:t>
      </w:r>
      <w:r w:rsidRPr="00784E54">
        <w:rPr>
          <w:rFonts w:asciiTheme="minorHAnsi" w:hAnsiTheme="minorHAnsi" w:cstheme="minorHAnsi"/>
        </w:rPr>
        <w:t xml:space="preserve"> comprendere, attraverso il tatto, il movimento della forma nello spazio</w:t>
      </w:r>
      <w:r w:rsidR="00E10C97" w:rsidRPr="00784E54">
        <w:rPr>
          <w:rFonts w:asciiTheme="minorHAnsi" w:hAnsiTheme="minorHAnsi" w:cstheme="minorHAnsi"/>
        </w:rPr>
        <w:t>, tema cardine di alcune opere prese in esame</w:t>
      </w:r>
      <w:r w:rsidRPr="00784E54">
        <w:rPr>
          <w:rFonts w:asciiTheme="minorHAnsi" w:hAnsiTheme="minorHAnsi" w:cstheme="minorHAnsi"/>
        </w:rPr>
        <w:t>. Il percorso</w:t>
      </w:r>
      <w:r w:rsidR="00E10C97" w:rsidRPr="00784E54">
        <w:rPr>
          <w:rFonts w:asciiTheme="minorHAnsi" w:hAnsiTheme="minorHAnsi" w:cstheme="minorHAnsi"/>
        </w:rPr>
        <w:t>,</w:t>
      </w:r>
      <w:r w:rsidRPr="00784E54">
        <w:rPr>
          <w:rFonts w:asciiTheme="minorHAnsi" w:hAnsiTheme="minorHAnsi" w:cstheme="minorHAnsi"/>
        </w:rPr>
        <w:t xml:space="preserve"> destinato a persone non vedenti e ipovedenti</w:t>
      </w:r>
      <w:r w:rsidR="00E10C97" w:rsidRPr="00784E54">
        <w:rPr>
          <w:rFonts w:asciiTheme="minorHAnsi" w:hAnsiTheme="minorHAnsi" w:cstheme="minorHAnsi"/>
        </w:rPr>
        <w:t xml:space="preserve">, è </w:t>
      </w:r>
      <w:r w:rsidR="00BC1467">
        <w:rPr>
          <w:rFonts w:asciiTheme="minorHAnsi" w:hAnsiTheme="minorHAnsi" w:cstheme="minorHAnsi"/>
        </w:rPr>
        <w:t xml:space="preserve">stato </w:t>
      </w:r>
      <w:r w:rsidR="00E10C97" w:rsidRPr="00784E54">
        <w:rPr>
          <w:rFonts w:asciiTheme="minorHAnsi" w:hAnsiTheme="minorHAnsi" w:cstheme="minorHAnsi"/>
        </w:rPr>
        <w:t>completato da un focus group finale e dalla disponibilità di mappe tattili del percorso espositivo</w:t>
      </w:r>
      <w:r w:rsidR="00A71F89" w:rsidRPr="00784E54">
        <w:rPr>
          <w:rFonts w:asciiTheme="minorHAnsi" w:hAnsiTheme="minorHAnsi" w:cstheme="minorHAnsi"/>
        </w:rPr>
        <w:t>.</w:t>
      </w:r>
    </w:p>
    <w:p w14:paraId="474E981F" w14:textId="77777777" w:rsidR="00447759" w:rsidRPr="00784E54" w:rsidRDefault="00447759" w:rsidP="00B5286A">
      <w:pPr>
        <w:pStyle w:val="Paragrafoelenco"/>
        <w:autoSpaceDE w:val="0"/>
        <w:autoSpaceDN w:val="0"/>
        <w:adjustRightInd w:val="0"/>
        <w:spacing w:line="240" w:lineRule="auto"/>
        <w:ind w:left="0" w:right="567"/>
        <w:jc w:val="both"/>
        <w:rPr>
          <w:rFonts w:asciiTheme="minorHAnsi" w:hAnsiTheme="minorHAnsi" w:cstheme="minorHAnsi"/>
          <w:b/>
          <w:bCs/>
        </w:rPr>
      </w:pPr>
    </w:p>
    <w:p w14:paraId="644C1BBC" w14:textId="77777777" w:rsidR="008E19DB" w:rsidRPr="00784E54" w:rsidRDefault="008E19DB" w:rsidP="00B5286A">
      <w:pPr>
        <w:pStyle w:val="Paragrafoelenco"/>
        <w:autoSpaceDE w:val="0"/>
        <w:autoSpaceDN w:val="0"/>
        <w:adjustRightInd w:val="0"/>
        <w:spacing w:line="240" w:lineRule="auto"/>
        <w:ind w:left="0" w:right="567"/>
        <w:jc w:val="both"/>
        <w:rPr>
          <w:rFonts w:asciiTheme="minorHAnsi" w:hAnsiTheme="minorHAnsi" w:cstheme="minorHAnsi"/>
          <w:b/>
          <w:bCs/>
        </w:rPr>
      </w:pPr>
      <w:r w:rsidRPr="00784E54">
        <w:rPr>
          <w:rFonts w:asciiTheme="minorHAnsi" w:hAnsiTheme="minorHAnsi" w:cstheme="minorHAnsi"/>
          <w:b/>
          <w:bCs/>
        </w:rPr>
        <w:t>Ente promotore del progetto</w:t>
      </w:r>
    </w:p>
    <w:p w14:paraId="0DB3DDA2" w14:textId="69403FB3" w:rsidR="008E19DB" w:rsidRPr="00784E54" w:rsidRDefault="008E19DB" w:rsidP="00B5286A">
      <w:pPr>
        <w:pStyle w:val="Paragrafoelenco"/>
        <w:autoSpaceDE w:val="0"/>
        <w:autoSpaceDN w:val="0"/>
        <w:adjustRightInd w:val="0"/>
        <w:spacing w:line="240" w:lineRule="auto"/>
        <w:ind w:left="0" w:right="567"/>
        <w:jc w:val="both"/>
        <w:rPr>
          <w:rFonts w:asciiTheme="minorHAnsi" w:hAnsiTheme="minorHAnsi" w:cstheme="minorHAnsi"/>
        </w:rPr>
      </w:pPr>
      <w:r w:rsidRPr="00784E54">
        <w:rPr>
          <w:rFonts w:asciiTheme="minorHAnsi" w:hAnsiTheme="minorHAnsi" w:cstheme="minorHAnsi"/>
        </w:rPr>
        <w:t>GAMeC, Galleria d’Arte Moderna e Contemporanea di Bergamo</w:t>
      </w:r>
      <w:r w:rsidR="00BB46B6" w:rsidRPr="00784E54">
        <w:rPr>
          <w:rFonts w:asciiTheme="minorHAnsi" w:hAnsiTheme="minorHAnsi" w:cstheme="minorHAnsi"/>
        </w:rPr>
        <w:t>.</w:t>
      </w:r>
    </w:p>
    <w:p w14:paraId="6686C259" w14:textId="77777777" w:rsidR="008E19DB" w:rsidRPr="00784E54" w:rsidRDefault="008E19DB" w:rsidP="00B5286A">
      <w:pPr>
        <w:pStyle w:val="Paragrafoelenco"/>
        <w:autoSpaceDE w:val="0"/>
        <w:autoSpaceDN w:val="0"/>
        <w:adjustRightInd w:val="0"/>
        <w:spacing w:line="240" w:lineRule="auto"/>
        <w:ind w:left="0" w:right="567"/>
        <w:jc w:val="both"/>
        <w:rPr>
          <w:rFonts w:asciiTheme="minorHAnsi" w:hAnsiTheme="minorHAnsi" w:cstheme="minorHAnsi"/>
          <w:b/>
          <w:bCs/>
        </w:rPr>
      </w:pPr>
    </w:p>
    <w:p w14:paraId="29051E82" w14:textId="77777777" w:rsidR="008E19DB" w:rsidRPr="00784E54" w:rsidRDefault="008E19DB" w:rsidP="00B5286A">
      <w:pPr>
        <w:pStyle w:val="Paragrafoelenco"/>
        <w:autoSpaceDE w:val="0"/>
        <w:autoSpaceDN w:val="0"/>
        <w:adjustRightInd w:val="0"/>
        <w:spacing w:line="240" w:lineRule="auto"/>
        <w:ind w:left="0" w:right="567"/>
        <w:jc w:val="both"/>
        <w:rPr>
          <w:rFonts w:asciiTheme="minorHAnsi" w:hAnsiTheme="minorHAnsi" w:cstheme="minorHAnsi"/>
          <w:b/>
          <w:bCs/>
        </w:rPr>
      </w:pPr>
      <w:r w:rsidRPr="00784E54">
        <w:rPr>
          <w:rFonts w:asciiTheme="minorHAnsi" w:hAnsiTheme="minorHAnsi" w:cstheme="minorHAnsi"/>
          <w:b/>
          <w:bCs/>
        </w:rPr>
        <w:t>Responsabili del progetto</w:t>
      </w:r>
    </w:p>
    <w:p w14:paraId="745986A5" w14:textId="74DC66B7" w:rsidR="008E19DB" w:rsidRPr="00784E54" w:rsidRDefault="008E19DB" w:rsidP="00B5286A">
      <w:pPr>
        <w:pStyle w:val="Paragrafoelenco"/>
        <w:autoSpaceDE w:val="0"/>
        <w:autoSpaceDN w:val="0"/>
        <w:adjustRightInd w:val="0"/>
        <w:spacing w:line="240" w:lineRule="auto"/>
        <w:ind w:left="0" w:right="567"/>
        <w:jc w:val="both"/>
        <w:rPr>
          <w:rFonts w:asciiTheme="minorHAnsi" w:hAnsiTheme="minorHAnsi" w:cstheme="minorHAnsi"/>
          <w:b/>
          <w:bCs/>
        </w:rPr>
      </w:pPr>
      <w:r w:rsidRPr="00784E54">
        <w:rPr>
          <w:rFonts w:asciiTheme="minorHAnsi" w:hAnsiTheme="minorHAnsi" w:cstheme="minorHAnsi"/>
        </w:rPr>
        <w:t>Dott.ssa Giovanna Brambilla, Responsabile Servizi Educativi GAMeC</w:t>
      </w:r>
      <w:r w:rsidR="00BB46B6" w:rsidRPr="00784E54">
        <w:rPr>
          <w:rFonts w:asciiTheme="minorHAnsi" w:hAnsiTheme="minorHAnsi" w:cstheme="minorHAnsi"/>
          <w:b/>
          <w:bCs/>
        </w:rPr>
        <w:t>;</w:t>
      </w:r>
    </w:p>
    <w:p w14:paraId="3F3BBF5B" w14:textId="465D6DDF" w:rsidR="008E19DB" w:rsidRPr="00784E54" w:rsidRDefault="008E19DB" w:rsidP="00B5286A">
      <w:pPr>
        <w:pStyle w:val="Paragrafoelenco"/>
        <w:autoSpaceDE w:val="0"/>
        <w:autoSpaceDN w:val="0"/>
        <w:adjustRightInd w:val="0"/>
        <w:spacing w:line="240" w:lineRule="auto"/>
        <w:ind w:left="0" w:right="567"/>
        <w:jc w:val="both"/>
        <w:rPr>
          <w:rFonts w:asciiTheme="minorHAnsi" w:hAnsiTheme="minorHAnsi" w:cstheme="minorHAnsi"/>
        </w:rPr>
      </w:pPr>
      <w:r w:rsidRPr="00784E54">
        <w:rPr>
          <w:rFonts w:asciiTheme="minorHAnsi" w:hAnsiTheme="minorHAnsi" w:cstheme="minorHAnsi"/>
        </w:rPr>
        <w:t>Dott.ssa Lucia Cecio, tirocinante presso Servizi Educativi GAMeC</w:t>
      </w:r>
      <w:r w:rsidR="00BB46B6" w:rsidRPr="00784E54">
        <w:rPr>
          <w:rFonts w:asciiTheme="minorHAnsi" w:hAnsiTheme="minorHAnsi" w:cstheme="minorHAnsi"/>
        </w:rPr>
        <w:t>.</w:t>
      </w:r>
    </w:p>
    <w:p w14:paraId="25A08FB1" w14:textId="77777777" w:rsidR="008E19DB" w:rsidRPr="00784E54" w:rsidRDefault="008E19DB" w:rsidP="00B5286A">
      <w:pPr>
        <w:autoSpaceDE w:val="0"/>
        <w:autoSpaceDN w:val="0"/>
        <w:adjustRightInd w:val="0"/>
        <w:spacing w:after="0" w:line="240" w:lineRule="auto"/>
        <w:ind w:right="567"/>
        <w:jc w:val="both"/>
        <w:rPr>
          <w:rFonts w:asciiTheme="minorHAnsi" w:hAnsiTheme="minorHAnsi" w:cstheme="minorHAnsi"/>
          <w:b/>
          <w:bCs/>
          <w:color w:val="000000" w:themeColor="text1"/>
        </w:rPr>
      </w:pPr>
      <w:r w:rsidRPr="00784E54">
        <w:rPr>
          <w:rFonts w:asciiTheme="minorHAnsi" w:hAnsiTheme="minorHAnsi" w:cstheme="minorHAnsi"/>
          <w:b/>
          <w:bCs/>
          <w:color w:val="000000" w:themeColor="text1"/>
        </w:rPr>
        <w:t>I destinatari</w:t>
      </w:r>
    </w:p>
    <w:p w14:paraId="1BB52D14" w14:textId="77777777" w:rsidR="008E19DB" w:rsidRPr="00784E54" w:rsidRDefault="008E19DB" w:rsidP="00B5286A">
      <w:pPr>
        <w:autoSpaceDE w:val="0"/>
        <w:autoSpaceDN w:val="0"/>
        <w:adjustRightInd w:val="0"/>
        <w:spacing w:after="0" w:line="240" w:lineRule="auto"/>
        <w:ind w:right="567"/>
        <w:jc w:val="both"/>
        <w:rPr>
          <w:rFonts w:asciiTheme="minorHAnsi" w:hAnsiTheme="minorHAnsi" w:cstheme="minorHAnsi"/>
          <w:color w:val="000000" w:themeColor="text1"/>
        </w:rPr>
      </w:pPr>
      <w:r w:rsidRPr="00784E54">
        <w:rPr>
          <w:rFonts w:asciiTheme="minorHAnsi" w:hAnsiTheme="minorHAnsi" w:cstheme="minorHAnsi"/>
          <w:color w:val="000000" w:themeColor="text1"/>
        </w:rPr>
        <w:t>Pubblico adulto non vedente e ipovedente e loro accompagnatori.</w:t>
      </w:r>
    </w:p>
    <w:p w14:paraId="589C184C" w14:textId="77777777" w:rsidR="008E19DB" w:rsidRPr="00784E54" w:rsidRDefault="008E19DB" w:rsidP="00B5286A">
      <w:pPr>
        <w:autoSpaceDE w:val="0"/>
        <w:autoSpaceDN w:val="0"/>
        <w:adjustRightInd w:val="0"/>
        <w:spacing w:after="0" w:line="240" w:lineRule="auto"/>
        <w:ind w:right="567"/>
        <w:jc w:val="both"/>
        <w:rPr>
          <w:rFonts w:asciiTheme="minorHAnsi" w:hAnsiTheme="minorHAnsi" w:cstheme="minorHAnsi"/>
        </w:rPr>
      </w:pPr>
    </w:p>
    <w:p w14:paraId="276BD15B" w14:textId="56F20478" w:rsidR="008E19DB" w:rsidRPr="00784E54" w:rsidRDefault="008E19DB" w:rsidP="00B5286A">
      <w:pPr>
        <w:autoSpaceDE w:val="0"/>
        <w:autoSpaceDN w:val="0"/>
        <w:adjustRightInd w:val="0"/>
        <w:spacing w:after="0" w:line="240" w:lineRule="auto"/>
        <w:ind w:right="567"/>
        <w:jc w:val="both"/>
        <w:rPr>
          <w:rFonts w:asciiTheme="minorHAnsi" w:hAnsiTheme="minorHAnsi" w:cstheme="minorHAnsi"/>
          <w:b/>
          <w:bCs/>
          <w:color w:val="000000" w:themeColor="text1"/>
        </w:rPr>
      </w:pPr>
      <w:r w:rsidRPr="00784E54">
        <w:rPr>
          <w:rFonts w:asciiTheme="minorHAnsi" w:hAnsiTheme="minorHAnsi" w:cstheme="minorHAnsi"/>
          <w:b/>
          <w:bCs/>
          <w:color w:val="000000" w:themeColor="text1"/>
        </w:rPr>
        <w:t xml:space="preserve">Gli operatori – </w:t>
      </w:r>
      <w:r w:rsidR="00BB46B6" w:rsidRPr="00784E54">
        <w:rPr>
          <w:rFonts w:asciiTheme="minorHAnsi" w:hAnsiTheme="minorHAnsi" w:cstheme="minorHAnsi"/>
          <w:b/>
          <w:bCs/>
          <w:i/>
          <w:iCs/>
          <w:color w:val="000000" w:themeColor="text1"/>
        </w:rPr>
        <w:t>É</w:t>
      </w:r>
      <w:r w:rsidRPr="00784E54">
        <w:rPr>
          <w:rFonts w:asciiTheme="minorHAnsi" w:hAnsiTheme="minorHAnsi" w:cstheme="minorHAnsi"/>
          <w:b/>
          <w:bCs/>
          <w:i/>
          <w:iCs/>
          <w:color w:val="000000" w:themeColor="text1"/>
        </w:rPr>
        <w:t>quipe</w:t>
      </w:r>
      <w:r w:rsidRPr="00784E54">
        <w:rPr>
          <w:rFonts w:asciiTheme="minorHAnsi" w:hAnsiTheme="minorHAnsi" w:cstheme="minorHAnsi"/>
          <w:b/>
          <w:bCs/>
          <w:color w:val="000000" w:themeColor="text1"/>
        </w:rPr>
        <w:t xml:space="preserve"> di progetto</w:t>
      </w:r>
    </w:p>
    <w:p w14:paraId="54138294" w14:textId="698A23DD" w:rsidR="008E19DB" w:rsidRPr="00784E54" w:rsidRDefault="00FA749E" w:rsidP="00B5286A">
      <w:pPr>
        <w:autoSpaceDE w:val="0"/>
        <w:autoSpaceDN w:val="0"/>
        <w:adjustRightInd w:val="0"/>
        <w:spacing w:after="0" w:line="240" w:lineRule="auto"/>
        <w:ind w:right="567"/>
        <w:jc w:val="both"/>
        <w:rPr>
          <w:rFonts w:asciiTheme="minorHAnsi" w:hAnsiTheme="minorHAnsi" w:cstheme="minorHAnsi"/>
          <w:color w:val="000000" w:themeColor="text1"/>
        </w:rPr>
      </w:pPr>
      <w:r w:rsidRPr="00784E54">
        <w:rPr>
          <w:rFonts w:asciiTheme="minorHAnsi" w:hAnsiTheme="minorHAnsi" w:cstheme="minorHAnsi"/>
          <w:color w:val="000000" w:themeColor="text1"/>
        </w:rPr>
        <w:t xml:space="preserve">Dott.ssa Giovanna Brambilla (responsabile dei </w:t>
      </w:r>
      <w:r w:rsidR="008E19DB" w:rsidRPr="00784E54">
        <w:rPr>
          <w:rFonts w:asciiTheme="minorHAnsi" w:hAnsiTheme="minorHAnsi" w:cstheme="minorHAnsi"/>
          <w:color w:val="000000" w:themeColor="text1"/>
        </w:rPr>
        <w:t xml:space="preserve">Servizi </w:t>
      </w:r>
      <w:r w:rsidRPr="00784E54">
        <w:rPr>
          <w:rFonts w:asciiTheme="minorHAnsi" w:hAnsiTheme="minorHAnsi" w:cstheme="minorHAnsi"/>
          <w:color w:val="000000" w:themeColor="text1"/>
        </w:rPr>
        <w:t>e</w:t>
      </w:r>
      <w:r w:rsidR="008E19DB" w:rsidRPr="00784E54">
        <w:rPr>
          <w:rFonts w:asciiTheme="minorHAnsi" w:hAnsiTheme="minorHAnsi" w:cstheme="minorHAnsi"/>
          <w:color w:val="000000" w:themeColor="text1"/>
        </w:rPr>
        <w:t>ducativi</w:t>
      </w:r>
      <w:r w:rsidR="00331966">
        <w:rPr>
          <w:rFonts w:asciiTheme="minorHAnsi" w:hAnsiTheme="minorHAnsi" w:cstheme="minorHAnsi"/>
          <w:color w:val="000000" w:themeColor="text1"/>
        </w:rPr>
        <w:t>)</w:t>
      </w:r>
      <w:r w:rsidR="00355007">
        <w:rPr>
          <w:rFonts w:asciiTheme="minorHAnsi" w:hAnsiTheme="minorHAnsi" w:cstheme="minorHAnsi"/>
          <w:color w:val="000000" w:themeColor="text1"/>
        </w:rPr>
        <w:t>.</w:t>
      </w:r>
    </w:p>
    <w:p w14:paraId="4F28CDFF" w14:textId="05B8F561" w:rsidR="00FA749E" w:rsidRPr="00784E54" w:rsidRDefault="00FA749E" w:rsidP="00B5286A">
      <w:pPr>
        <w:autoSpaceDE w:val="0"/>
        <w:autoSpaceDN w:val="0"/>
        <w:adjustRightInd w:val="0"/>
        <w:spacing w:after="0" w:line="240" w:lineRule="auto"/>
        <w:ind w:right="567"/>
        <w:jc w:val="both"/>
        <w:rPr>
          <w:rFonts w:asciiTheme="minorHAnsi" w:hAnsiTheme="minorHAnsi" w:cstheme="minorHAnsi"/>
          <w:color w:val="000000" w:themeColor="text1"/>
        </w:rPr>
      </w:pPr>
      <w:r w:rsidRPr="00784E54">
        <w:rPr>
          <w:rFonts w:asciiTheme="minorHAnsi" w:hAnsiTheme="minorHAnsi" w:cstheme="minorHAnsi"/>
          <w:color w:val="000000" w:themeColor="text1"/>
        </w:rPr>
        <w:t>Dott.ssa Lucia Cecio (tirocinante e allieva della XII</w:t>
      </w:r>
      <w:r w:rsidR="00BC1467">
        <w:rPr>
          <w:rFonts w:asciiTheme="minorHAnsi" w:hAnsiTheme="minorHAnsi" w:cstheme="minorHAnsi"/>
          <w:color w:val="000000" w:themeColor="text1"/>
          <w:vertAlign w:val="superscript"/>
        </w:rPr>
        <w:t>a</w:t>
      </w:r>
      <w:r w:rsidRPr="00784E54">
        <w:rPr>
          <w:rFonts w:asciiTheme="minorHAnsi" w:hAnsiTheme="minorHAnsi" w:cstheme="minorHAnsi"/>
          <w:color w:val="000000" w:themeColor="text1"/>
        </w:rPr>
        <w:t xml:space="preserve"> edizione del Master in Servizi educativi, per il patrimonio artistico, dei musei storici e di arti visive, Università Cattolica del Sacro Cuore sede di Milano).</w:t>
      </w:r>
    </w:p>
    <w:p w14:paraId="0B854C9F" w14:textId="3646F31A" w:rsidR="008E19DB" w:rsidRPr="00784E54" w:rsidRDefault="008E19DB" w:rsidP="00B5286A">
      <w:pPr>
        <w:autoSpaceDE w:val="0"/>
        <w:autoSpaceDN w:val="0"/>
        <w:adjustRightInd w:val="0"/>
        <w:spacing w:after="0" w:line="240" w:lineRule="auto"/>
        <w:ind w:right="567"/>
        <w:jc w:val="both"/>
        <w:rPr>
          <w:rFonts w:asciiTheme="minorHAnsi" w:hAnsiTheme="minorHAnsi" w:cstheme="minorHAnsi"/>
          <w:color w:val="000000" w:themeColor="text1"/>
        </w:rPr>
      </w:pPr>
      <w:r w:rsidRPr="00784E54">
        <w:rPr>
          <w:rFonts w:asciiTheme="minorHAnsi" w:hAnsiTheme="minorHAnsi" w:cstheme="minorHAnsi"/>
          <w:i/>
          <w:iCs/>
          <w:color w:val="000000" w:themeColor="text1"/>
        </w:rPr>
        <w:t>Istituzioni partner</w:t>
      </w:r>
      <w:r w:rsidRPr="00784E54">
        <w:rPr>
          <w:rFonts w:asciiTheme="minorHAnsi" w:hAnsiTheme="minorHAnsi" w:cstheme="minorHAnsi"/>
          <w:color w:val="000000" w:themeColor="text1"/>
        </w:rPr>
        <w:t>: Unione Italiana Ciechi Bergamo; Lions Club Bergamo.</w:t>
      </w:r>
    </w:p>
    <w:p w14:paraId="5AE90A1B" w14:textId="56C4FCFE" w:rsidR="008E19DB" w:rsidRPr="00784E54" w:rsidRDefault="008E19DB" w:rsidP="00B5286A">
      <w:pPr>
        <w:autoSpaceDE w:val="0"/>
        <w:autoSpaceDN w:val="0"/>
        <w:adjustRightInd w:val="0"/>
        <w:spacing w:after="0" w:line="240" w:lineRule="auto"/>
        <w:ind w:right="567"/>
        <w:jc w:val="both"/>
        <w:rPr>
          <w:rFonts w:asciiTheme="minorHAnsi" w:hAnsiTheme="minorHAnsi" w:cstheme="minorHAnsi"/>
          <w:color w:val="000000" w:themeColor="text1"/>
        </w:rPr>
      </w:pPr>
    </w:p>
    <w:p w14:paraId="218D6AE8" w14:textId="77777777" w:rsidR="008E19DB" w:rsidRPr="00784E54" w:rsidRDefault="008E19DB" w:rsidP="00B5286A">
      <w:pPr>
        <w:autoSpaceDE w:val="0"/>
        <w:autoSpaceDN w:val="0"/>
        <w:adjustRightInd w:val="0"/>
        <w:spacing w:after="0" w:line="240" w:lineRule="auto"/>
        <w:ind w:right="567"/>
        <w:jc w:val="both"/>
        <w:rPr>
          <w:rFonts w:asciiTheme="minorHAnsi" w:hAnsiTheme="minorHAnsi" w:cstheme="minorHAnsi"/>
        </w:rPr>
      </w:pPr>
      <w:r w:rsidRPr="00784E54">
        <w:rPr>
          <w:rFonts w:asciiTheme="minorHAnsi" w:hAnsiTheme="minorHAnsi" w:cstheme="minorHAnsi"/>
          <w:b/>
          <w:bCs/>
        </w:rPr>
        <w:t>La</w:t>
      </w:r>
      <w:r w:rsidRPr="00784E54">
        <w:rPr>
          <w:rFonts w:asciiTheme="minorHAnsi" w:hAnsiTheme="minorHAnsi" w:cstheme="minorHAnsi"/>
        </w:rPr>
        <w:t xml:space="preserve"> </w:t>
      </w:r>
      <w:r w:rsidRPr="00784E54">
        <w:rPr>
          <w:rFonts w:asciiTheme="minorHAnsi" w:hAnsiTheme="minorHAnsi" w:cstheme="minorHAnsi"/>
          <w:b/>
        </w:rPr>
        <w:t>formazione</w:t>
      </w:r>
    </w:p>
    <w:p w14:paraId="7EE4B3EB" w14:textId="36629A0B" w:rsidR="008E19DB" w:rsidRPr="00784E54" w:rsidRDefault="008E19DB" w:rsidP="00B5286A">
      <w:pPr>
        <w:autoSpaceDE w:val="0"/>
        <w:autoSpaceDN w:val="0"/>
        <w:adjustRightInd w:val="0"/>
        <w:spacing w:after="0" w:line="240" w:lineRule="auto"/>
        <w:ind w:right="567"/>
        <w:jc w:val="both"/>
        <w:rPr>
          <w:rFonts w:asciiTheme="minorHAnsi" w:hAnsiTheme="minorHAnsi" w:cstheme="minorHAnsi"/>
          <w:bCs/>
        </w:rPr>
      </w:pPr>
      <w:r w:rsidRPr="00784E54">
        <w:rPr>
          <w:rFonts w:asciiTheme="minorHAnsi" w:hAnsiTheme="minorHAnsi" w:cstheme="minorHAnsi"/>
        </w:rPr>
        <w:t xml:space="preserve">La formazione </w:t>
      </w:r>
      <w:r w:rsidR="00FA749E" w:rsidRPr="00784E54">
        <w:rPr>
          <w:rFonts w:asciiTheme="minorHAnsi" w:hAnsiTheme="minorHAnsi" w:cstheme="minorHAnsi"/>
        </w:rPr>
        <w:t>della</w:t>
      </w:r>
      <w:r w:rsidRPr="00784E54">
        <w:rPr>
          <w:rFonts w:asciiTheme="minorHAnsi" w:hAnsiTheme="minorHAnsi" w:cstheme="minorHAnsi"/>
        </w:rPr>
        <w:t xml:space="preserve"> tirocinante-educatrice </w:t>
      </w:r>
      <w:r w:rsidR="00FA749E" w:rsidRPr="00784E54">
        <w:rPr>
          <w:rFonts w:asciiTheme="minorHAnsi" w:hAnsiTheme="minorHAnsi" w:cstheme="minorHAnsi"/>
        </w:rPr>
        <w:t xml:space="preserve">si è concentrata </w:t>
      </w:r>
      <w:r w:rsidRPr="00784E54">
        <w:rPr>
          <w:rFonts w:asciiTheme="minorHAnsi" w:hAnsiTheme="minorHAnsi" w:cstheme="minorHAnsi"/>
        </w:rPr>
        <w:t>sui contenuti della mostra</w:t>
      </w:r>
      <w:r w:rsidR="00B61505" w:rsidRPr="00784E54">
        <w:rPr>
          <w:rFonts w:asciiTheme="minorHAnsi" w:hAnsiTheme="minorHAnsi" w:cstheme="minorHAnsi"/>
        </w:rPr>
        <w:t xml:space="preserve"> (artista </w:t>
      </w:r>
      <w:r w:rsidRPr="00784E54">
        <w:rPr>
          <w:rFonts w:asciiTheme="minorHAnsi" w:hAnsiTheme="minorHAnsi" w:cstheme="minorHAnsi"/>
        </w:rPr>
        <w:t>e opere</w:t>
      </w:r>
      <w:r w:rsidR="00B61505" w:rsidRPr="00784E54">
        <w:rPr>
          <w:rFonts w:asciiTheme="minorHAnsi" w:hAnsiTheme="minorHAnsi" w:cstheme="minorHAnsi"/>
        </w:rPr>
        <w:t>)</w:t>
      </w:r>
      <w:r w:rsidRPr="00784E54">
        <w:rPr>
          <w:rFonts w:asciiTheme="minorHAnsi" w:hAnsiTheme="minorHAnsi" w:cstheme="minorHAnsi"/>
        </w:rPr>
        <w:t xml:space="preserve"> </w:t>
      </w:r>
      <w:r w:rsidR="00FA749E" w:rsidRPr="00784E54">
        <w:rPr>
          <w:rFonts w:asciiTheme="minorHAnsi" w:hAnsiTheme="minorHAnsi" w:cstheme="minorHAnsi"/>
        </w:rPr>
        <w:t xml:space="preserve">e </w:t>
      </w:r>
      <w:r w:rsidRPr="00784E54">
        <w:rPr>
          <w:rFonts w:asciiTheme="minorHAnsi" w:hAnsiTheme="minorHAnsi" w:cstheme="minorHAnsi"/>
        </w:rPr>
        <w:t>si è concretizzata attraverso lo studio d</w:t>
      </w:r>
      <w:r w:rsidR="00FA749E" w:rsidRPr="00784E54">
        <w:rPr>
          <w:rFonts w:asciiTheme="minorHAnsi" w:hAnsiTheme="minorHAnsi" w:cstheme="minorHAnsi"/>
        </w:rPr>
        <w:t xml:space="preserve">el catalogo e dei supporti didattici e la partecipazione </w:t>
      </w:r>
      <w:r w:rsidR="00B61505" w:rsidRPr="00784E54">
        <w:rPr>
          <w:rFonts w:asciiTheme="minorHAnsi" w:hAnsiTheme="minorHAnsi" w:cstheme="minorHAnsi"/>
        </w:rPr>
        <w:t>alle</w:t>
      </w:r>
      <w:r w:rsidRPr="00784E54">
        <w:rPr>
          <w:rFonts w:asciiTheme="minorHAnsi" w:hAnsiTheme="minorHAnsi" w:cstheme="minorHAnsi"/>
          <w:bCs/>
        </w:rPr>
        <w:t xml:space="preserve"> visite guidate svolte da</w:t>
      </w:r>
      <w:r w:rsidR="00FA749E" w:rsidRPr="00784E54">
        <w:rPr>
          <w:rFonts w:asciiTheme="minorHAnsi" w:hAnsiTheme="minorHAnsi" w:cstheme="minorHAnsi"/>
          <w:bCs/>
        </w:rPr>
        <w:t>lle</w:t>
      </w:r>
      <w:r w:rsidRPr="00784E54">
        <w:rPr>
          <w:rFonts w:asciiTheme="minorHAnsi" w:hAnsiTheme="minorHAnsi" w:cstheme="minorHAnsi"/>
          <w:bCs/>
        </w:rPr>
        <w:t xml:space="preserve"> educatrici GAMeC.</w:t>
      </w:r>
      <w:r w:rsidR="00B61505" w:rsidRPr="00784E54">
        <w:rPr>
          <w:rFonts w:asciiTheme="minorHAnsi" w:hAnsiTheme="minorHAnsi" w:cstheme="minorHAnsi"/>
          <w:bCs/>
        </w:rPr>
        <w:t xml:space="preserve"> </w:t>
      </w:r>
      <w:r w:rsidRPr="00784E54">
        <w:rPr>
          <w:rFonts w:asciiTheme="minorHAnsi" w:hAnsiTheme="minorHAnsi" w:cstheme="minorHAnsi"/>
          <w:bCs/>
        </w:rPr>
        <w:t>La formazione sul pubblico</w:t>
      </w:r>
      <w:r w:rsidR="00B61505" w:rsidRPr="00784E54">
        <w:rPr>
          <w:rFonts w:asciiTheme="minorHAnsi" w:hAnsiTheme="minorHAnsi" w:cstheme="minorHAnsi"/>
          <w:bCs/>
        </w:rPr>
        <w:t xml:space="preserve"> (già consolidata attraverso corsi specifici e </w:t>
      </w:r>
      <w:r w:rsidR="00FA749E" w:rsidRPr="00784E54">
        <w:rPr>
          <w:rFonts w:asciiTheme="minorHAnsi" w:hAnsiTheme="minorHAnsi" w:cstheme="minorHAnsi"/>
          <w:bCs/>
        </w:rPr>
        <w:t xml:space="preserve">una pluriennale </w:t>
      </w:r>
      <w:r w:rsidR="00B61505" w:rsidRPr="00784E54">
        <w:rPr>
          <w:rFonts w:asciiTheme="minorHAnsi" w:hAnsiTheme="minorHAnsi" w:cstheme="minorHAnsi"/>
          <w:bCs/>
        </w:rPr>
        <w:t>esperienza sul campo)</w:t>
      </w:r>
      <w:r w:rsidRPr="00784E54">
        <w:rPr>
          <w:rFonts w:asciiTheme="minorHAnsi" w:hAnsiTheme="minorHAnsi" w:cstheme="minorHAnsi"/>
          <w:bCs/>
        </w:rPr>
        <w:t xml:space="preserve"> è avvenuta tramite lo studio e la consultazione di testi e articoli specialistici, </w:t>
      </w:r>
      <w:r w:rsidRPr="00784E54">
        <w:rPr>
          <w:rFonts w:asciiTheme="minorHAnsi" w:hAnsiTheme="minorHAnsi" w:cstheme="minorHAnsi"/>
        </w:rPr>
        <w:t>riguardanti la disabilità visiva e la fruizione dell’arte non figurativa da parte di un pubblico non vedente.</w:t>
      </w:r>
    </w:p>
    <w:p w14:paraId="26D73968" w14:textId="48229F48" w:rsidR="008E19DB" w:rsidRPr="00784E54" w:rsidRDefault="00B61505" w:rsidP="00B5286A">
      <w:pPr>
        <w:autoSpaceDE w:val="0"/>
        <w:autoSpaceDN w:val="0"/>
        <w:adjustRightInd w:val="0"/>
        <w:spacing w:after="0" w:line="240" w:lineRule="auto"/>
        <w:ind w:right="567"/>
        <w:jc w:val="both"/>
        <w:rPr>
          <w:rFonts w:asciiTheme="minorHAnsi" w:hAnsiTheme="minorHAnsi" w:cstheme="minorHAnsi"/>
        </w:rPr>
      </w:pPr>
      <w:r w:rsidRPr="00784E54">
        <w:rPr>
          <w:rFonts w:asciiTheme="minorHAnsi" w:hAnsiTheme="minorHAnsi" w:cstheme="minorHAnsi"/>
        </w:rPr>
        <w:t>Il</w:t>
      </w:r>
      <w:r w:rsidR="00FA749E" w:rsidRPr="00784E54">
        <w:rPr>
          <w:rFonts w:asciiTheme="minorHAnsi" w:hAnsiTheme="minorHAnsi" w:cstheme="minorHAnsi"/>
        </w:rPr>
        <w:t xml:space="preserve"> progetto </w:t>
      </w:r>
      <w:r w:rsidR="00355007">
        <w:rPr>
          <w:rFonts w:asciiTheme="minorHAnsi" w:hAnsiTheme="minorHAnsi" w:cstheme="minorHAnsi"/>
        </w:rPr>
        <w:t>è stato</w:t>
      </w:r>
      <w:r w:rsidRPr="00784E54">
        <w:rPr>
          <w:rFonts w:asciiTheme="minorHAnsi" w:hAnsiTheme="minorHAnsi" w:cstheme="minorHAnsi"/>
        </w:rPr>
        <w:t xml:space="preserve"> anche un’occasione di formazione per un nucleo di operatrici GAMeC. </w:t>
      </w:r>
    </w:p>
    <w:p w14:paraId="31A04880" w14:textId="77777777" w:rsidR="00B61505" w:rsidRPr="00784E54" w:rsidRDefault="00B61505" w:rsidP="00B5286A">
      <w:pPr>
        <w:pStyle w:val="Paragrafoelenco"/>
        <w:autoSpaceDE w:val="0"/>
        <w:autoSpaceDN w:val="0"/>
        <w:adjustRightInd w:val="0"/>
        <w:spacing w:after="0" w:line="240" w:lineRule="auto"/>
        <w:ind w:left="0" w:right="567"/>
        <w:jc w:val="both"/>
        <w:rPr>
          <w:rFonts w:asciiTheme="minorHAnsi" w:hAnsiTheme="minorHAnsi" w:cstheme="minorHAnsi"/>
          <w:bCs/>
        </w:rPr>
      </w:pPr>
    </w:p>
    <w:p w14:paraId="64C9F64B" w14:textId="06EC9675" w:rsidR="00B61505" w:rsidRPr="00784E54" w:rsidRDefault="00B61505" w:rsidP="00B5286A">
      <w:pPr>
        <w:pStyle w:val="Paragrafoelenco"/>
        <w:autoSpaceDE w:val="0"/>
        <w:autoSpaceDN w:val="0"/>
        <w:adjustRightInd w:val="0"/>
        <w:spacing w:after="0" w:line="240" w:lineRule="auto"/>
        <w:ind w:left="0" w:right="567"/>
        <w:jc w:val="both"/>
        <w:rPr>
          <w:rFonts w:asciiTheme="minorHAnsi" w:hAnsiTheme="minorHAnsi" w:cstheme="minorHAnsi"/>
          <w:b/>
          <w:bCs/>
        </w:rPr>
      </w:pPr>
      <w:r w:rsidRPr="00784E54">
        <w:rPr>
          <w:rFonts w:asciiTheme="minorHAnsi" w:hAnsiTheme="minorHAnsi" w:cstheme="minorHAnsi"/>
          <w:b/>
        </w:rPr>
        <w:t>Gli obiettivi</w:t>
      </w:r>
      <w:r w:rsidRPr="00784E54">
        <w:rPr>
          <w:rFonts w:asciiTheme="minorHAnsi" w:hAnsiTheme="minorHAnsi" w:cstheme="minorHAnsi"/>
          <w:b/>
          <w:bCs/>
        </w:rPr>
        <w:t xml:space="preserve"> </w:t>
      </w:r>
    </w:p>
    <w:p w14:paraId="3D54C957" w14:textId="4F85499F" w:rsidR="00373161" w:rsidRPr="00784E54" w:rsidRDefault="00373161" w:rsidP="00B5286A">
      <w:pPr>
        <w:pStyle w:val="Paragrafoelenco"/>
        <w:autoSpaceDE w:val="0"/>
        <w:autoSpaceDN w:val="0"/>
        <w:adjustRightInd w:val="0"/>
        <w:spacing w:after="0" w:line="240" w:lineRule="auto"/>
        <w:ind w:left="0" w:right="567"/>
        <w:jc w:val="both"/>
        <w:rPr>
          <w:rFonts w:asciiTheme="minorHAnsi" w:hAnsiTheme="minorHAnsi" w:cstheme="minorHAnsi"/>
          <w:u w:val="single"/>
        </w:rPr>
      </w:pPr>
      <w:bookmarkStart w:id="2" w:name="_Hlk23676178"/>
      <w:r w:rsidRPr="00784E54">
        <w:rPr>
          <w:rFonts w:asciiTheme="minorHAnsi" w:hAnsiTheme="minorHAnsi" w:cstheme="minorHAnsi"/>
          <w:u w:val="single"/>
        </w:rPr>
        <w:t>Obiettivi rispetto ai destinatari:</w:t>
      </w:r>
    </w:p>
    <w:p w14:paraId="7679F0B0" w14:textId="77777777" w:rsidR="009A06F8" w:rsidRPr="00784E54" w:rsidRDefault="00373161" w:rsidP="00B5286A">
      <w:pPr>
        <w:pStyle w:val="Paragrafoelenco"/>
        <w:autoSpaceDE w:val="0"/>
        <w:autoSpaceDN w:val="0"/>
        <w:adjustRightInd w:val="0"/>
        <w:spacing w:after="0" w:line="240" w:lineRule="auto"/>
        <w:ind w:left="0" w:right="567"/>
        <w:jc w:val="both"/>
        <w:rPr>
          <w:rFonts w:asciiTheme="minorHAnsi" w:hAnsiTheme="minorHAnsi" w:cstheme="minorHAnsi"/>
          <w:bCs/>
          <w:i/>
          <w:iCs/>
        </w:rPr>
      </w:pPr>
      <w:bookmarkStart w:id="3" w:name="_Hlk23673336"/>
      <w:bookmarkEnd w:id="2"/>
      <w:r w:rsidRPr="00784E54">
        <w:rPr>
          <w:rFonts w:asciiTheme="minorHAnsi" w:hAnsiTheme="minorHAnsi" w:cstheme="minorHAnsi"/>
          <w:bCs/>
          <w:i/>
          <w:iCs/>
        </w:rPr>
        <w:t>Conoscenze (sapere):</w:t>
      </w:r>
    </w:p>
    <w:bookmarkEnd w:id="3"/>
    <w:p w14:paraId="0CE7BE12" w14:textId="32DA505F" w:rsidR="00A43B51" w:rsidRPr="00784E54" w:rsidRDefault="00B61505" w:rsidP="00B5286A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right="567" w:firstLine="0"/>
        <w:jc w:val="both"/>
        <w:rPr>
          <w:rFonts w:asciiTheme="minorHAnsi" w:hAnsiTheme="minorHAnsi" w:cstheme="minorHAnsi"/>
          <w:bCs/>
          <w:i/>
          <w:iCs/>
        </w:rPr>
      </w:pPr>
      <w:r w:rsidRPr="00784E54">
        <w:rPr>
          <w:rFonts w:asciiTheme="minorHAnsi" w:hAnsiTheme="minorHAnsi" w:cstheme="minorHAnsi"/>
        </w:rPr>
        <w:t>conoscere l’artista Kazimir Malevič</w:t>
      </w:r>
      <w:r w:rsidR="009A06F8" w:rsidRPr="00784E54">
        <w:rPr>
          <w:rFonts w:asciiTheme="minorHAnsi" w:hAnsiTheme="minorHAnsi" w:cstheme="minorHAnsi"/>
        </w:rPr>
        <w:t>, i tratti distintivi della sua ricerca artistica e</w:t>
      </w:r>
      <w:r w:rsidRPr="00784E54">
        <w:rPr>
          <w:rFonts w:asciiTheme="minorHAnsi" w:hAnsiTheme="minorHAnsi" w:cstheme="minorHAnsi"/>
        </w:rPr>
        <w:t xml:space="preserve"> il contesto storico</w:t>
      </w:r>
      <w:r w:rsidR="009A06F8" w:rsidRPr="00784E54">
        <w:rPr>
          <w:rFonts w:asciiTheme="minorHAnsi" w:hAnsiTheme="minorHAnsi" w:cstheme="minorHAnsi"/>
        </w:rPr>
        <w:t>-</w:t>
      </w:r>
      <w:r w:rsidR="004744F6">
        <w:rPr>
          <w:rFonts w:asciiTheme="minorHAnsi" w:hAnsiTheme="minorHAnsi" w:cstheme="minorHAnsi"/>
        </w:rPr>
        <w:tab/>
      </w:r>
      <w:r w:rsidRPr="00784E54">
        <w:rPr>
          <w:rFonts w:asciiTheme="minorHAnsi" w:hAnsiTheme="minorHAnsi" w:cstheme="minorHAnsi"/>
        </w:rPr>
        <w:t>artistico in cui</w:t>
      </w:r>
      <w:r w:rsidR="00787CC9">
        <w:rPr>
          <w:rFonts w:asciiTheme="minorHAnsi" w:hAnsiTheme="minorHAnsi" w:cstheme="minorHAnsi"/>
        </w:rPr>
        <w:t xml:space="preserve"> ha</w:t>
      </w:r>
      <w:r w:rsidRPr="00784E54">
        <w:rPr>
          <w:rFonts w:asciiTheme="minorHAnsi" w:hAnsiTheme="minorHAnsi" w:cstheme="minorHAnsi"/>
        </w:rPr>
        <w:t xml:space="preserve"> opera</w:t>
      </w:r>
      <w:r w:rsidR="00787CC9">
        <w:rPr>
          <w:rFonts w:asciiTheme="minorHAnsi" w:hAnsiTheme="minorHAnsi" w:cstheme="minorHAnsi"/>
        </w:rPr>
        <w:t>to</w:t>
      </w:r>
      <w:r w:rsidR="004744F6">
        <w:rPr>
          <w:rFonts w:asciiTheme="minorHAnsi" w:hAnsiTheme="minorHAnsi" w:cstheme="minorHAnsi"/>
        </w:rPr>
        <w:t>.</w:t>
      </w:r>
    </w:p>
    <w:p w14:paraId="18142747" w14:textId="044B2B80" w:rsidR="00A65FA9" w:rsidRPr="00784E54" w:rsidRDefault="00A65FA9" w:rsidP="00B5286A">
      <w:pPr>
        <w:pStyle w:val="Paragrafoelenco"/>
        <w:autoSpaceDE w:val="0"/>
        <w:autoSpaceDN w:val="0"/>
        <w:adjustRightInd w:val="0"/>
        <w:spacing w:after="0" w:line="240" w:lineRule="auto"/>
        <w:ind w:left="0" w:right="567"/>
        <w:jc w:val="both"/>
        <w:rPr>
          <w:rFonts w:asciiTheme="minorHAnsi" w:hAnsiTheme="minorHAnsi" w:cstheme="minorHAnsi"/>
          <w:bCs/>
          <w:i/>
          <w:iCs/>
        </w:rPr>
      </w:pPr>
      <w:r w:rsidRPr="00784E54">
        <w:rPr>
          <w:rFonts w:asciiTheme="minorHAnsi" w:hAnsiTheme="minorHAnsi" w:cstheme="minorHAnsi"/>
          <w:bCs/>
          <w:i/>
          <w:iCs/>
        </w:rPr>
        <w:lastRenderedPageBreak/>
        <w:t>Abilità (saper fare):</w:t>
      </w:r>
      <w:r w:rsidRPr="00784E54">
        <w:rPr>
          <w:rFonts w:asciiTheme="minorHAnsi" w:hAnsiTheme="minorHAnsi" w:cstheme="minorHAnsi"/>
          <w:bCs/>
          <w:i/>
          <w:iCs/>
        </w:rPr>
        <w:tab/>
      </w:r>
      <w:r w:rsidRPr="00784E54">
        <w:rPr>
          <w:rFonts w:asciiTheme="minorHAnsi" w:hAnsiTheme="minorHAnsi" w:cstheme="minorHAnsi"/>
          <w:bCs/>
          <w:i/>
          <w:iCs/>
        </w:rPr>
        <w:tab/>
        <w:t xml:space="preserve">    </w:t>
      </w:r>
    </w:p>
    <w:p w14:paraId="147D5C1D" w14:textId="2E3F5177" w:rsidR="009A06F8" w:rsidRPr="00784E54" w:rsidRDefault="009A06F8" w:rsidP="00B5286A">
      <w:pPr>
        <w:pStyle w:val="NormaleWeb"/>
        <w:numPr>
          <w:ilvl w:val="0"/>
          <w:numId w:val="13"/>
        </w:numPr>
        <w:spacing w:before="0" w:beforeAutospacing="0" w:after="0" w:afterAutospacing="0"/>
        <w:ind w:left="0" w:right="567" w:firstLine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84E54">
        <w:rPr>
          <w:rFonts w:asciiTheme="minorHAnsi" w:hAnsiTheme="minorHAnsi" w:cstheme="minorHAnsi"/>
          <w:bCs/>
          <w:sz w:val="22"/>
          <w:szCs w:val="22"/>
        </w:rPr>
        <w:t>sperimentare il linguaggio pittorico astratto attraverso riproduzioni tattili;</w:t>
      </w:r>
    </w:p>
    <w:p w14:paraId="4E2516F9" w14:textId="5B1DDA22" w:rsidR="00A43B51" w:rsidRPr="00784E54" w:rsidRDefault="00A43B51" w:rsidP="00B5286A">
      <w:pPr>
        <w:pStyle w:val="NormaleWeb"/>
        <w:numPr>
          <w:ilvl w:val="0"/>
          <w:numId w:val="13"/>
        </w:numPr>
        <w:spacing w:before="0" w:beforeAutospacing="0" w:after="0" w:afterAutospacing="0"/>
        <w:ind w:left="0" w:right="567" w:firstLine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84E54">
        <w:rPr>
          <w:rFonts w:asciiTheme="minorHAnsi" w:hAnsiTheme="minorHAnsi" w:cstheme="minorHAnsi"/>
          <w:bCs/>
          <w:sz w:val="22"/>
          <w:szCs w:val="22"/>
        </w:rPr>
        <w:t>leggere una mappa tattile e sp</w:t>
      </w:r>
      <w:r w:rsidR="004744F6">
        <w:rPr>
          <w:rFonts w:asciiTheme="minorHAnsi" w:hAnsiTheme="minorHAnsi" w:cstheme="minorHAnsi"/>
          <w:bCs/>
          <w:sz w:val="22"/>
          <w:szCs w:val="22"/>
        </w:rPr>
        <w:t>erimentare gli spazi espositivi.</w:t>
      </w:r>
    </w:p>
    <w:p w14:paraId="40110B0C" w14:textId="4BD73D69" w:rsidR="00A43B51" w:rsidRPr="00784E54" w:rsidRDefault="00A43B51" w:rsidP="00B5286A">
      <w:pPr>
        <w:pStyle w:val="Paragrafoelenco"/>
        <w:autoSpaceDE w:val="0"/>
        <w:autoSpaceDN w:val="0"/>
        <w:adjustRightInd w:val="0"/>
        <w:spacing w:after="0" w:line="240" w:lineRule="auto"/>
        <w:ind w:left="0" w:right="567"/>
        <w:jc w:val="both"/>
        <w:rPr>
          <w:rFonts w:asciiTheme="minorHAnsi" w:hAnsiTheme="minorHAnsi" w:cstheme="minorHAnsi"/>
          <w:bCs/>
          <w:i/>
          <w:iCs/>
        </w:rPr>
      </w:pPr>
      <w:r w:rsidRPr="00784E54">
        <w:rPr>
          <w:rFonts w:asciiTheme="minorHAnsi" w:hAnsiTheme="minorHAnsi" w:cstheme="minorHAnsi"/>
          <w:bCs/>
          <w:i/>
          <w:iCs/>
        </w:rPr>
        <w:t>Comportamenti attesi:</w:t>
      </w:r>
    </w:p>
    <w:p w14:paraId="6083A065" w14:textId="5FF52018" w:rsidR="00A43B51" w:rsidRPr="00784E54" w:rsidRDefault="00A43B51" w:rsidP="00B5286A">
      <w:pPr>
        <w:pStyle w:val="NormaleWeb"/>
        <w:numPr>
          <w:ilvl w:val="0"/>
          <w:numId w:val="13"/>
        </w:numPr>
        <w:spacing w:before="0" w:beforeAutospacing="0" w:after="0" w:afterAutospacing="0"/>
        <w:ind w:left="0" w:right="567" w:firstLine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84E54">
        <w:rPr>
          <w:rFonts w:asciiTheme="minorHAnsi" w:hAnsiTheme="minorHAnsi" w:cstheme="minorHAnsi"/>
          <w:bCs/>
          <w:sz w:val="22"/>
          <w:szCs w:val="22"/>
        </w:rPr>
        <w:t>vivere l’esperienza tattile come momento di conoscenza dell’arte e della realtà;</w:t>
      </w:r>
    </w:p>
    <w:p w14:paraId="023CBEC9" w14:textId="5DDD42EA" w:rsidR="00B61505" w:rsidRPr="00784E54" w:rsidRDefault="00A43B51" w:rsidP="00B5286A">
      <w:pPr>
        <w:pStyle w:val="NormaleWeb"/>
        <w:numPr>
          <w:ilvl w:val="0"/>
          <w:numId w:val="13"/>
        </w:numPr>
        <w:spacing w:before="0" w:beforeAutospacing="0" w:after="0" w:afterAutospacing="0"/>
        <w:ind w:left="0" w:right="567" w:firstLine="0"/>
        <w:jc w:val="both"/>
        <w:rPr>
          <w:rFonts w:asciiTheme="minorHAnsi" w:hAnsiTheme="minorHAnsi" w:cstheme="minorHAnsi"/>
          <w:sz w:val="22"/>
          <w:szCs w:val="22"/>
        </w:rPr>
      </w:pPr>
      <w:r w:rsidRPr="00784E54">
        <w:rPr>
          <w:rFonts w:asciiTheme="minorHAnsi" w:hAnsiTheme="minorHAnsi" w:cstheme="minorHAnsi"/>
          <w:sz w:val="22"/>
          <w:szCs w:val="22"/>
        </w:rPr>
        <w:t>confrontare le proprie esperienze e percezioni con quelle degli altri</w:t>
      </w:r>
      <w:r w:rsidR="009A7CAA" w:rsidRPr="00784E54">
        <w:rPr>
          <w:rFonts w:asciiTheme="minorHAnsi" w:hAnsiTheme="minorHAnsi" w:cstheme="minorHAnsi"/>
          <w:sz w:val="22"/>
          <w:szCs w:val="22"/>
        </w:rPr>
        <w:t>;</w:t>
      </w:r>
    </w:p>
    <w:p w14:paraId="0C5CF39C" w14:textId="12786AA9" w:rsidR="009A7CAA" w:rsidRPr="00784E54" w:rsidRDefault="009A7CAA" w:rsidP="00B5286A">
      <w:pPr>
        <w:pStyle w:val="NormaleWeb"/>
        <w:numPr>
          <w:ilvl w:val="0"/>
          <w:numId w:val="13"/>
        </w:numPr>
        <w:spacing w:before="0" w:beforeAutospacing="0" w:after="0" w:afterAutospacing="0"/>
        <w:ind w:left="0" w:right="567" w:firstLine="0"/>
        <w:jc w:val="both"/>
        <w:rPr>
          <w:rFonts w:asciiTheme="minorHAnsi" w:hAnsiTheme="minorHAnsi" w:cstheme="minorHAnsi"/>
          <w:sz w:val="22"/>
          <w:szCs w:val="22"/>
        </w:rPr>
      </w:pPr>
      <w:r w:rsidRPr="00784E54">
        <w:rPr>
          <w:rFonts w:asciiTheme="minorHAnsi" w:hAnsiTheme="minorHAnsi" w:cstheme="minorHAnsi"/>
          <w:sz w:val="22"/>
          <w:szCs w:val="22"/>
        </w:rPr>
        <w:t>riconoscere nel Museo un luogo accessibile di conoscenza e incontro.</w:t>
      </w:r>
    </w:p>
    <w:p w14:paraId="2D338B32" w14:textId="5DE4267B" w:rsidR="009A7CAA" w:rsidRPr="00784E54" w:rsidRDefault="009A7CAA" w:rsidP="00B5286A">
      <w:pPr>
        <w:pStyle w:val="Paragrafoelenco"/>
        <w:autoSpaceDE w:val="0"/>
        <w:autoSpaceDN w:val="0"/>
        <w:adjustRightInd w:val="0"/>
        <w:spacing w:after="0" w:line="240" w:lineRule="auto"/>
        <w:ind w:left="0" w:right="567"/>
        <w:jc w:val="both"/>
        <w:rPr>
          <w:rFonts w:asciiTheme="minorHAnsi" w:hAnsiTheme="minorHAnsi" w:cstheme="minorHAnsi"/>
          <w:u w:val="single"/>
        </w:rPr>
      </w:pPr>
      <w:r w:rsidRPr="00784E54">
        <w:rPr>
          <w:rFonts w:asciiTheme="minorHAnsi" w:hAnsiTheme="minorHAnsi" w:cstheme="minorHAnsi"/>
          <w:u w:val="single"/>
        </w:rPr>
        <w:t>Obiettivi rispetto alla missione del Museo:</w:t>
      </w:r>
    </w:p>
    <w:p w14:paraId="14CB36EA" w14:textId="754AAFDE" w:rsidR="006A7A31" w:rsidRPr="00784E54" w:rsidRDefault="009A7CAA" w:rsidP="00B5286A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right="567" w:firstLine="0"/>
        <w:jc w:val="both"/>
        <w:rPr>
          <w:rFonts w:asciiTheme="minorHAnsi" w:hAnsiTheme="minorHAnsi" w:cstheme="minorHAnsi"/>
          <w:u w:val="single"/>
        </w:rPr>
      </w:pPr>
      <w:r w:rsidRPr="00784E54">
        <w:rPr>
          <w:rFonts w:asciiTheme="minorHAnsi" w:hAnsiTheme="minorHAnsi" w:cstheme="minorHAnsi"/>
        </w:rPr>
        <w:t>valorizza</w:t>
      </w:r>
      <w:r w:rsidR="00355007">
        <w:rPr>
          <w:rFonts w:asciiTheme="minorHAnsi" w:hAnsiTheme="minorHAnsi" w:cstheme="minorHAnsi"/>
        </w:rPr>
        <w:t>re</w:t>
      </w:r>
      <w:r w:rsidRPr="00784E54">
        <w:rPr>
          <w:rFonts w:asciiTheme="minorHAnsi" w:hAnsiTheme="minorHAnsi" w:cstheme="minorHAnsi"/>
        </w:rPr>
        <w:t xml:space="preserve"> e pr</w:t>
      </w:r>
      <w:r w:rsidR="006A7A31" w:rsidRPr="00784E54">
        <w:rPr>
          <w:rFonts w:asciiTheme="minorHAnsi" w:hAnsiTheme="minorHAnsi" w:cstheme="minorHAnsi"/>
        </w:rPr>
        <w:t>om</w:t>
      </w:r>
      <w:r w:rsidR="00355007">
        <w:rPr>
          <w:rFonts w:asciiTheme="minorHAnsi" w:hAnsiTheme="minorHAnsi" w:cstheme="minorHAnsi"/>
        </w:rPr>
        <w:t xml:space="preserve">uovere </w:t>
      </w:r>
      <w:r w:rsidR="006A7A31" w:rsidRPr="00784E54">
        <w:rPr>
          <w:rFonts w:asciiTheme="minorHAnsi" w:hAnsiTheme="minorHAnsi" w:cstheme="minorHAnsi"/>
        </w:rPr>
        <w:t xml:space="preserve">la mostra temporanea </w:t>
      </w:r>
      <w:r w:rsidR="00FE2AEE">
        <w:rPr>
          <w:rFonts w:asciiTheme="minorHAnsi" w:hAnsiTheme="minorHAnsi" w:cstheme="minorHAnsi"/>
        </w:rPr>
        <w:t>“</w:t>
      </w:r>
      <w:r w:rsidR="00FE2AEE" w:rsidRPr="004744F6">
        <w:rPr>
          <w:rFonts w:asciiTheme="minorHAnsi" w:hAnsiTheme="minorHAnsi" w:cstheme="minorHAnsi"/>
        </w:rPr>
        <w:t>MALEVIČ</w:t>
      </w:r>
      <w:r w:rsidR="00FE2AEE">
        <w:rPr>
          <w:rFonts w:asciiTheme="minorHAnsi" w:hAnsiTheme="minorHAnsi" w:cstheme="minorHAnsi"/>
        </w:rPr>
        <w:t>”</w:t>
      </w:r>
      <w:r w:rsidR="004744F6">
        <w:rPr>
          <w:rFonts w:asciiTheme="minorHAnsi" w:hAnsiTheme="minorHAnsi" w:cstheme="minorHAnsi"/>
          <w:color w:val="000000" w:themeColor="text1"/>
        </w:rPr>
        <w:t xml:space="preserve">organizzata </w:t>
      </w:r>
      <w:r w:rsidR="006A7A31" w:rsidRPr="00784E54">
        <w:rPr>
          <w:rFonts w:asciiTheme="minorHAnsi" w:hAnsiTheme="minorHAnsi" w:cstheme="minorHAnsi"/>
        </w:rPr>
        <w:t>dalla GAMeC;</w:t>
      </w:r>
    </w:p>
    <w:p w14:paraId="32DBD8A5" w14:textId="4809009D" w:rsidR="006A7A31" w:rsidRPr="00784E54" w:rsidRDefault="006A7A31" w:rsidP="00B5286A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right="567" w:firstLine="0"/>
        <w:jc w:val="both"/>
        <w:rPr>
          <w:rFonts w:asciiTheme="minorHAnsi" w:hAnsiTheme="minorHAnsi" w:cstheme="minorHAnsi"/>
          <w:u w:val="single"/>
        </w:rPr>
      </w:pPr>
      <w:r w:rsidRPr="00784E54">
        <w:rPr>
          <w:rFonts w:asciiTheme="minorHAnsi" w:hAnsiTheme="minorHAnsi" w:cstheme="minorHAnsi"/>
        </w:rPr>
        <w:t xml:space="preserve">operare in continuità con la mission del Museo e degli obiettivi in termini di inclusione e </w:t>
      </w:r>
      <w:r w:rsidR="004744F6">
        <w:rPr>
          <w:rFonts w:asciiTheme="minorHAnsi" w:hAnsiTheme="minorHAnsi" w:cstheme="minorHAnsi"/>
        </w:rPr>
        <w:tab/>
      </w:r>
      <w:r w:rsidRPr="00784E54">
        <w:rPr>
          <w:rFonts w:asciiTheme="minorHAnsi" w:hAnsiTheme="minorHAnsi" w:cstheme="minorHAnsi"/>
        </w:rPr>
        <w:t>accessibilità perseguiti dai Servizi educativi;</w:t>
      </w:r>
    </w:p>
    <w:p w14:paraId="30A09B74" w14:textId="1357104C" w:rsidR="009A7CAA" w:rsidRPr="00784E54" w:rsidRDefault="006A7A31" w:rsidP="00B5286A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right="567" w:firstLine="0"/>
        <w:jc w:val="both"/>
        <w:rPr>
          <w:rFonts w:asciiTheme="minorHAnsi" w:hAnsiTheme="minorHAnsi" w:cstheme="minorHAnsi"/>
        </w:rPr>
      </w:pPr>
      <w:r w:rsidRPr="00784E54">
        <w:rPr>
          <w:rFonts w:asciiTheme="minorHAnsi" w:hAnsiTheme="minorHAnsi" w:cstheme="minorHAnsi"/>
        </w:rPr>
        <w:t xml:space="preserve">offrire agli educatori museali un momento formativo sul tema della fruizione da parte delle </w:t>
      </w:r>
      <w:r w:rsidR="004744F6">
        <w:rPr>
          <w:rFonts w:asciiTheme="minorHAnsi" w:hAnsiTheme="minorHAnsi" w:cstheme="minorHAnsi"/>
        </w:rPr>
        <w:tab/>
      </w:r>
      <w:r w:rsidRPr="00784E54">
        <w:rPr>
          <w:rFonts w:asciiTheme="minorHAnsi" w:hAnsiTheme="minorHAnsi" w:cstheme="minorHAnsi"/>
        </w:rPr>
        <w:t>persone non vedenti e ipovedenti del patrimonio artistico.</w:t>
      </w:r>
    </w:p>
    <w:p w14:paraId="7D8498B3" w14:textId="77777777" w:rsidR="00B61505" w:rsidRPr="00784E54" w:rsidRDefault="00B61505" w:rsidP="00B5286A">
      <w:pPr>
        <w:pStyle w:val="NormaleWeb"/>
        <w:spacing w:before="0" w:beforeAutospacing="0" w:after="0" w:afterAutospacing="0"/>
        <w:ind w:right="567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D4788F4" w14:textId="77777777" w:rsidR="00B61505" w:rsidRPr="00784E54" w:rsidRDefault="00B61505" w:rsidP="00B5286A">
      <w:pPr>
        <w:autoSpaceDE w:val="0"/>
        <w:autoSpaceDN w:val="0"/>
        <w:adjustRightInd w:val="0"/>
        <w:spacing w:after="0" w:line="240" w:lineRule="auto"/>
        <w:ind w:right="567"/>
        <w:jc w:val="both"/>
        <w:rPr>
          <w:rFonts w:asciiTheme="minorHAnsi" w:hAnsiTheme="minorHAnsi" w:cstheme="minorHAnsi"/>
          <w:b/>
          <w:bCs/>
          <w:color w:val="000000" w:themeColor="text1"/>
        </w:rPr>
      </w:pPr>
      <w:r w:rsidRPr="00784E54">
        <w:rPr>
          <w:rFonts w:asciiTheme="minorHAnsi" w:hAnsiTheme="minorHAnsi" w:cstheme="minorHAnsi"/>
          <w:b/>
          <w:bCs/>
          <w:color w:val="000000" w:themeColor="text1"/>
        </w:rPr>
        <w:t xml:space="preserve">Da quando, per quanto </w:t>
      </w:r>
    </w:p>
    <w:p w14:paraId="3A247456" w14:textId="725E89AD" w:rsidR="00B61505" w:rsidRPr="00784E54" w:rsidRDefault="006A7A31" w:rsidP="00B5286A">
      <w:pPr>
        <w:autoSpaceDE w:val="0"/>
        <w:autoSpaceDN w:val="0"/>
        <w:adjustRightInd w:val="0"/>
        <w:spacing w:after="0" w:line="240" w:lineRule="auto"/>
        <w:ind w:right="567"/>
        <w:jc w:val="both"/>
        <w:rPr>
          <w:rFonts w:asciiTheme="minorHAnsi" w:hAnsiTheme="minorHAnsi" w:cstheme="minorHAnsi"/>
          <w:color w:val="000000" w:themeColor="text1"/>
        </w:rPr>
      </w:pPr>
      <w:r w:rsidRPr="00784E54">
        <w:rPr>
          <w:rFonts w:asciiTheme="minorHAnsi" w:hAnsiTheme="minorHAnsi" w:cstheme="minorHAnsi"/>
          <w:color w:val="000000" w:themeColor="text1"/>
        </w:rPr>
        <w:t xml:space="preserve">Il progetto è stato attuato nel gennaio 2016, </w:t>
      </w:r>
      <w:r w:rsidR="00B61505" w:rsidRPr="00784E54">
        <w:rPr>
          <w:rFonts w:asciiTheme="minorHAnsi" w:hAnsiTheme="minorHAnsi" w:cstheme="minorHAnsi"/>
          <w:color w:val="000000" w:themeColor="text1"/>
        </w:rPr>
        <w:t xml:space="preserve">durante la mostra temporanea </w:t>
      </w:r>
      <w:r w:rsidR="00FE2AEE">
        <w:rPr>
          <w:rFonts w:asciiTheme="minorHAnsi" w:hAnsiTheme="minorHAnsi" w:cstheme="minorHAnsi"/>
        </w:rPr>
        <w:t>“</w:t>
      </w:r>
      <w:r w:rsidR="00FE2AEE" w:rsidRPr="004744F6">
        <w:rPr>
          <w:rFonts w:asciiTheme="minorHAnsi" w:hAnsiTheme="minorHAnsi" w:cstheme="minorHAnsi"/>
        </w:rPr>
        <w:t>MALEVIČ</w:t>
      </w:r>
      <w:r w:rsidR="00FE2AEE">
        <w:rPr>
          <w:rFonts w:asciiTheme="minorHAnsi" w:hAnsiTheme="minorHAnsi" w:cstheme="minorHAnsi"/>
        </w:rPr>
        <w:t>”</w:t>
      </w:r>
      <w:r w:rsidR="00FE2AEE" w:rsidRPr="00784E54">
        <w:rPr>
          <w:rFonts w:asciiTheme="minorHAnsi" w:hAnsiTheme="minorHAnsi" w:cstheme="minorHAnsi"/>
          <w:color w:val="000000" w:themeColor="text1"/>
        </w:rPr>
        <w:t xml:space="preserve"> </w:t>
      </w:r>
      <w:r w:rsidR="00B61505" w:rsidRPr="00784E54">
        <w:rPr>
          <w:rFonts w:asciiTheme="minorHAnsi" w:hAnsiTheme="minorHAnsi" w:cstheme="minorHAnsi"/>
          <w:color w:val="000000" w:themeColor="text1"/>
        </w:rPr>
        <w:t>(21 novembre 2015 - 17 gennaio 2016)</w:t>
      </w:r>
      <w:r w:rsidRPr="00784E54">
        <w:rPr>
          <w:rFonts w:asciiTheme="minorHAnsi" w:hAnsiTheme="minorHAnsi" w:cstheme="minorHAnsi"/>
          <w:color w:val="000000" w:themeColor="text1"/>
        </w:rPr>
        <w:t xml:space="preserve">, con una singola visita della durata di </w:t>
      </w:r>
      <w:r w:rsidR="00FE2AEE">
        <w:rPr>
          <w:rFonts w:asciiTheme="minorHAnsi" w:hAnsiTheme="minorHAnsi" w:cstheme="minorHAnsi"/>
          <w:color w:val="000000" w:themeColor="text1"/>
        </w:rPr>
        <w:t>due</w:t>
      </w:r>
      <w:r w:rsidRPr="00784E54">
        <w:rPr>
          <w:rFonts w:asciiTheme="minorHAnsi" w:hAnsiTheme="minorHAnsi" w:cstheme="minorHAnsi"/>
          <w:color w:val="000000" w:themeColor="text1"/>
        </w:rPr>
        <w:t xml:space="preserve"> ore.</w:t>
      </w:r>
    </w:p>
    <w:p w14:paraId="0F49565E" w14:textId="20E2A64C" w:rsidR="006A7A31" w:rsidRPr="00784E54" w:rsidRDefault="006A7A31" w:rsidP="00B5286A">
      <w:pPr>
        <w:autoSpaceDE w:val="0"/>
        <w:autoSpaceDN w:val="0"/>
        <w:adjustRightInd w:val="0"/>
        <w:spacing w:after="0" w:line="240" w:lineRule="auto"/>
        <w:ind w:right="567"/>
        <w:jc w:val="both"/>
        <w:rPr>
          <w:rFonts w:asciiTheme="minorHAnsi" w:hAnsiTheme="minorHAnsi" w:cstheme="minorHAnsi"/>
          <w:color w:val="000000" w:themeColor="text1"/>
        </w:rPr>
      </w:pPr>
      <w:r w:rsidRPr="00784E54">
        <w:rPr>
          <w:rFonts w:asciiTheme="minorHAnsi" w:hAnsiTheme="minorHAnsi" w:cstheme="minorHAnsi"/>
          <w:color w:val="000000" w:themeColor="text1"/>
        </w:rPr>
        <w:t>La realizzazione di mappe tattili degli spazi espositivi e la</w:t>
      </w:r>
      <w:r w:rsidR="004409F7" w:rsidRPr="00784E54">
        <w:rPr>
          <w:rFonts w:asciiTheme="minorHAnsi" w:hAnsiTheme="minorHAnsi" w:cstheme="minorHAnsi"/>
          <w:color w:val="000000" w:themeColor="text1"/>
        </w:rPr>
        <w:t xml:space="preserve"> sempre maggiore attenzione nei confronti di una formazione specifica dei propri educatori museali, </w:t>
      </w:r>
      <w:r w:rsidR="00355007">
        <w:rPr>
          <w:rFonts w:asciiTheme="minorHAnsi" w:hAnsiTheme="minorHAnsi" w:cstheme="minorHAnsi"/>
          <w:color w:val="000000" w:themeColor="text1"/>
        </w:rPr>
        <w:t>hanno permesso</w:t>
      </w:r>
      <w:r w:rsidR="004409F7" w:rsidRPr="00784E54">
        <w:rPr>
          <w:rFonts w:asciiTheme="minorHAnsi" w:hAnsiTheme="minorHAnsi" w:cstheme="minorHAnsi"/>
          <w:color w:val="000000" w:themeColor="text1"/>
        </w:rPr>
        <w:t xml:space="preserve"> al Museo di mantenere attiva una proposta per il pubblico non vedente.</w:t>
      </w:r>
    </w:p>
    <w:p w14:paraId="21EC705C" w14:textId="77777777" w:rsidR="00A71F89" w:rsidRPr="00784E54" w:rsidRDefault="00A71F89" w:rsidP="00B5286A">
      <w:pPr>
        <w:autoSpaceDE w:val="0"/>
        <w:autoSpaceDN w:val="0"/>
        <w:adjustRightInd w:val="0"/>
        <w:spacing w:after="0" w:line="240" w:lineRule="auto"/>
        <w:ind w:right="567"/>
        <w:jc w:val="both"/>
        <w:rPr>
          <w:rFonts w:asciiTheme="minorHAnsi" w:hAnsiTheme="minorHAnsi" w:cstheme="minorHAnsi"/>
          <w:color w:val="000000" w:themeColor="text1"/>
        </w:rPr>
      </w:pPr>
    </w:p>
    <w:p w14:paraId="02DA8FA2" w14:textId="602629F2" w:rsidR="00B61505" w:rsidRPr="00784E54" w:rsidRDefault="00B61505" w:rsidP="00B5286A">
      <w:pPr>
        <w:autoSpaceDE w:val="0"/>
        <w:autoSpaceDN w:val="0"/>
        <w:adjustRightInd w:val="0"/>
        <w:spacing w:after="0" w:line="240" w:lineRule="auto"/>
        <w:ind w:right="567"/>
        <w:jc w:val="both"/>
        <w:rPr>
          <w:rFonts w:asciiTheme="minorHAnsi" w:hAnsiTheme="minorHAnsi" w:cstheme="minorHAnsi"/>
          <w:b/>
          <w:bCs/>
        </w:rPr>
      </w:pPr>
      <w:r w:rsidRPr="00784E54">
        <w:rPr>
          <w:rFonts w:asciiTheme="minorHAnsi" w:hAnsiTheme="minorHAnsi" w:cstheme="minorHAnsi"/>
          <w:b/>
          <w:bCs/>
        </w:rPr>
        <w:t xml:space="preserve">Come si articola – </w:t>
      </w:r>
      <w:r w:rsidR="004409F7" w:rsidRPr="00784E54">
        <w:rPr>
          <w:rFonts w:asciiTheme="minorHAnsi" w:hAnsiTheme="minorHAnsi" w:cstheme="minorHAnsi"/>
          <w:b/>
          <w:bCs/>
        </w:rPr>
        <w:t>L</w:t>
      </w:r>
      <w:r w:rsidRPr="00784E54">
        <w:rPr>
          <w:rFonts w:asciiTheme="minorHAnsi" w:hAnsiTheme="minorHAnsi" w:cstheme="minorHAnsi"/>
          <w:b/>
          <w:bCs/>
        </w:rPr>
        <w:t>e fasi di lavoro</w:t>
      </w:r>
    </w:p>
    <w:p w14:paraId="39907A1C" w14:textId="2E079C97" w:rsidR="004409F7" w:rsidRPr="00784E54" w:rsidRDefault="004409F7" w:rsidP="00B5286A">
      <w:pPr>
        <w:autoSpaceDE w:val="0"/>
        <w:autoSpaceDN w:val="0"/>
        <w:adjustRightInd w:val="0"/>
        <w:spacing w:after="0" w:line="240" w:lineRule="auto"/>
        <w:ind w:right="567"/>
        <w:jc w:val="both"/>
        <w:rPr>
          <w:rFonts w:asciiTheme="minorHAnsi" w:hAnsiTheme="minorHAnsi" w:cstheme="minorHAnsi"/>
        </w:rPr>
      </w:pPr>
      <w:r w:rsidRPr="00784E54">
        <w:rPr>
          <w:rFonts w:asciiTheme="minorHAnsi" w:hAnsiTheme="minorHAnsi" w:cstheme="minorHAnsi"/>
          <w:i/>
          <w:iCs/>
        </w:rPr>
        <w:t>Formazione</w:t>
      </w:r>
      <w:r w:rsidRPr="00784E54">
        <w:rPr>
          <w:rFonts w:asciiTheme="minorHAnsi" w:hAnsiTheme="minorHAnsi" w:cstheme="minorHAnsi"/>
        </w:rPr>
        <w:t xml:space="preserve"> (ottobre 2015-gennaio 2016). Studio del catalogo della mostra temporanea e dei supporti alla visita; partecipazione in qualità di osservatrice ad attività destinate a pubblici differenziati e condotto da educatori museali GAMeC; approfondimento sui temi dell’accessibilità e inclusione</w:t>
      </w:r>
      <w:r w:rsidR="0060602A" w:rsidRPr="00784E54">
        <w:rPr>
          <w:rFonts w:asciiTheme="minorHAnsi" w:hAnsiTheme="minorHAnsi" w:cstheme="minorHAnsi"/>
        </w:rPr>
        <w:t xml:space="preserve"> attraverso </w:t>
      </w:r>
      <w:r w:rsidRPr="00784E54">
        <w:rPr>
          <w:rFonts w:asciiTheme="minorHAnsi" w:hAnsiTheme="minorHAnsi" w:cstheme="minorHAnsi"/>
        </w:rPr>
        <w:t>testi ed esperienze virtuose co</w:t>
      </w:r>
      <w:r w:rsidR="0060602A" w:rsidRPr="00784E54">
        <w:rPr>
          <w:rFonts w:asciiTheme="minorHAnsi" w:hAnsiTheme="minorHAnsi" w:cstheme="minorHAnsi"/>
        </w:rPr>
        <w:t>ndotto presso altri musei.</w:t>
      </w:r>
    </w:p>
    <w:p w14:paraId="5C207381" w14:textId="61C5D994" w:rsidR="00016A1E" w:rsidRPr="00784E54" w:rsidRDefault="004409F7" w:rsidP="00B5286A">
      <w:pPr>
        <w:autoSpaceDE w:val="0"/>
        <w:autoSpaceDN w:val="0"/>
        <w:adjustRightInd w:val="0"/>
        <w:spacing w:after="0" w:line="240" w:lineRule="auto"/>
        <w:ind w:right="567"/>
        <w:jc w:val="both"/>
        <w:rPr>
          <w:rFonts w:asciiTheme="minorHAnsi" w:hAnsiTheme="minorHAnsi" w:cstheme="minorHAnsi"/>
        </w:rPr>
      </w:pPr>
      <w:r w:rsidRPr="00784E54">
        <w:rPr>
          <w:rFonts w:asciiTheme="minorHAnsi" w:hAnsiTheme="minorHAnsi" w:cstheme="minorHAnsi"/>
          <w:i/>
          <w:iCs/>
        </w:rPr>
        <w:t>P</w:t>
      </w:r>
      <w:r w:rsidR="00B61505" w:rsidRPr="00784E54">
        <w:rPr>
          <w:rFonts w:asciiTheme="minorHAnsi" w:hAnsiTheme="minorHAnsi" w:cstheme="minorHAnsi"/>
          <w:i/>
          <w:iCs/>
        </w:rPr>
        <w:t>re-progettazione</w:t>
      </w:r>
      <w:r w:rsidR="00D67894" w:rsidRPr="00784E54">
        <w:rPr>
          <w:rFonts w:asciiTheme="minorHAnsi" w:hAnsiTheme="minorHAnsi" w:cstheme="minorHAnsi"/>
        </w:rPr>
        <w:t xml:space="preserve"> (novembre-dicembre 2015)</w:t>
      </w:r>
      <w:r w:rsidRPr="00784E54">
        <w:rPr>
          <w:rFonts w:asciiTheme="minorHAnsi" w:hAnsiTheme="minorHAnsi" w:cstheme="minorHAnsi"/>
          <w:i/>
          <w:iCs/>
        </w:rPr>
        <w:t>.</w:t>
      </w:r>
      <w:r w:rsidR="00016A1E" w:rsidRPr="00784E54">
        <w:rPr>
          <w:rFonts w:asciiTheme="minorHAnsi" w:hAnsiTheme="minorHAnsi" w:cstheme="minorHAnsi"/>
        </w:rPr>
        <w:t xml:space="preserve"> </w:t>
      </w:r>
      <w:r w:rsidR="00215E25" w:rsidRPr="00784E54">
        <w:rPr>
          <w:rFonts w:asciiTheme="minorHAnsi" w:hAnsiTheme="minorHAnsi" w:cstheme="minorHAnsi"/>
        </w:rPr>
        <w:t>In questa fase</w:t>
      </w:r>
      <w:r w:rsidR="00016A1E" w:rsidRPr="00784E54">
        <w:rPr>
          <w:rFonts w:asciiTheme="minorHAnsi" w:hAnsiTheme="minorHAnsi" w:cstheme="minorHAnsi"/>
        </w:rPr>
        <w:t>:</w:t>
      </w:r>
    </w:p>
    <w:p w14:paraId="54D14344" w14:textId="27092FDF" w:rsidR="00016A1E" w:rsidRPr="00FE2AEE" w:rsidRDefault="00215E25" w:rsidP="00B5286A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right="567" w:firstLine="0"/>
        <w:jc w:val="both"/>
        <w:rPr>
          <w:rFonts w:asciiTheme="minorHAnsi" w:hAnsiTheme="minorHAnsi" w:cstheme="minorHAnsi"/>
          <w:iCs/>
        </w:rPr>
      </w:pPr>
      <w:bookmarkStart w:id="4" w:name="_Hlk23686940"/>
      <w:r w:rsidRPr="00FE2AEE">
        <w:rPr>
          <w:rFonts w:asciiTheme="minorHAnsi" w:hAnsiTheme="minorHAnsi" w:cstheme="minorHAnsi"/>
          <w:iCs/>
        </w:rPr>
        <w:t xml:space="preserve">è stata </w:t>
      </w:r>
      <w:r w:rsidR="00016A1E" w:rsidRPr="00FE2AEE">
        <w:rPr>
          <w:rFonts w:asciiTheme="minorHAnsi" w:hAnsiTheme="minorHAnsi" w:cstheme="minorHAnsi"/>
          <w:iCs/>
        </w:rPr>
        <w:t>defini</w:t>
      </w:r>
      <w:r w:rsidRPr="00FE2AEE">
        <w:rPr>
          <w:rFonts w:asciiTheme="minorHAnsi" w:hAnsiTheme="minorHAnsi" w:cstheme="minorHAnsi"/>
          <w:iCs/>
        </w:rPr>
        <w:t>ta</w:t>
      </w:r>
      <w:r w:rsidR="00016A1E" w:rsidRPr="00FE2AEE">
        <w:rPr>
          <w:rFonts w:asciiTheme="minorHAnsi" w:hAnsiTheme="minorHAnsi" w:cstheme="minorHAnsi"/>
          <w:iCs/>
        </w:rPr>
        <w:t xml:space="preserve"> l’articolazione generale del progetto;</w:t>
      </w:r>
    </w:p>
    <w:p w14:paraId="4509B6B1" w14:textId="300C3B52" w:rsidR="00215E25" w:rsidRPr="00FE2AEE" w:rsidRDefault="00215E25" w:rsidP="00B5286A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right="567" w:firstLine="0"/>
        <w:jc w:val="both"/>
        <w:rPr>
          <w:rFonts w:asciiTheme="minorHAnsi" w:hAnsiTheme="minorHAnsi" w:cstheme="minorHAnsi"/>
          <w:iCs/>
        </w:rPr>
      </w:pPr>
      <w:bookmarkStart w:id="5" w:name="_Hlk23686929"/>
      <w:bookmarkEnd w:id="4"/>
      <w:r w:rsidRPr="00FE2AEE">
        <w:rPr>
          <w:rFonts w:asciiTheme="minorHAnsi" w:hAnsiTheme="minorHAnsi" w:cstheme="minorHAnsi"/>
          <w:iCs/>
        </w:rPr>
        <w:t>si è elaborata l</w:t>
      </w:r>
      <w:r w:rsidR="00016A1E" w:rsidRPr="00FE2AEE">
        <w:rPr>
          <w:rFonts w:asciiTheme="minorHAnsi" w:hAnsiTheme="minorHAnsi" w:cstheme="minorHAnsi"/>
          <w:iCs/>
        </w:rPr>
        <w:t>’ipotesi di percorso</w:t>
      </w:r>
      <w:r w:rsidRPr="00FE2AEE">
        <w:rPr>
          <w:rFonts w:asciiTheme="minorHAnsi" w:hAnsiTheme="minorHAnsi" w:cstheme="minorHAnsi"/>
          <w:iCs/>
        </w:rPr>
        <w:t>;</w:t>
      </w:r>
      <w:bookmarkEnd w:id="5"/>
    </w:p>
    <w:p w14:paraId="604C88E3" w14:textId="7B88B986" w:rsidR="00215E25" w:rsidRPr="00FE2AEE" w:rsidRDefault="00215E25" w:rsidP="00B5286A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right="567" w:firstLine="0"/>
        <w:jc w:val="both"/>
        <w:rPr>
          <w:rFonts w:asciiTheme="minorHAnsi" w:hAnsiTheme="minorHAnsi" w:cstheme="minorHAnsi"/>
          <w:iCs/>
        </w:rPr>
      </w:pPr>
      <w:r w:rsidRPr="00FE2AEE">
        <w:rPr>
          <w:rFonts w:asciiTheme="minorHAnsi" w:hAnsiTheme="minorHAnsi" w:cstheme="minorHAnsi"/>
          <w:iCs/>
        </w:rPr>
        <w:t>sono stati individuati gli attori esterni e lo sponsor per la realizzazione dei materiali tattili.</w:t>
      </w:r>
    </w:p>
    <w:p w14:paraId="15C4E876" w14:textId="149ED527" w:rsidR="00B61505" w:rsidRPr="00784E54" w:rsidRDefault="0060602A" w:rsidP="00B5286A">
      <w:pPr>
        <w:autoSpaceDE w:val="0"/>
        <w:autoSpaceDN w:val="0"/>
        <w:adjustRightInd w:val="0"/>
        <w:spacing w:after="0" w:line="240" w:lineRule="auto"/>
        <w:ind w:right="567"/>
        <w:jc w:val="both"/>
        <w:rPr>
          <w:rFonts w:asciiTheme="minorHAnsi" w:hAnsiTheme="minorHAnsi" w:cstheme="minorHAnsi"/>
        </w:rPr>
      </w:pPr>
      <w:r w:rsidRPr="00784E54">
        <w:rPr>
          <w:rFonts w:asciiTheme="minorHAnsi" w:hAnsiTheme="minorHAnsi" w:cstheme="minorHAnsi"/>
        </w:rPr>
        <w:t>Questa fase</w:t>
      </w:r>
      <w:r w:rsidRPr="00784E54">
        <w:rPr>
          <w:rFonts w:asciiTheme="minorHAnsi" w:hAnsiTheme="minorHAnsi" w:cstheme="minorHAnsi"/>
          <w:b/>
          <w:bCs/>
        </w:rPr>
        <w:t xml:space="preserve"> </w:t>
      </w:r>
      <w:r w:rsidR="00B61505" w:rsidRPr="00784E54">
        <w:rPr>
          <w:rFonts w:asciiTheme="minorHAnsi" w:hAnsiTheme="minorHAnsi" w:cstheme="minorHAnsi"/>
        </w:rPr>
        <w:t xml:space="preserve">si </w:t>
      </w:r>
      <w:r w:rsidR="00C50592">
        <w:rPr>
          <w:rFonts w:asciiTheme="minorHAnsi" w:hAnsiTheme="minorHAnsi" w:cstheme="minorHAnsi"/>
        </w:rPr>
        <w:t>è aperta</w:t>
      </w:r>
      <w:r w:rsidR="00B61505" w:rsidRPr="00784E54">
        <w:rPr>
          <w:rFonts w:asciiTheme="minorHAnsi" w:hAnsiTheme="minorHAnsi" w:cstheme="minorHAnsi"/>
        </w:rPr>
        <w:t xml:space="preserve"> con </w:t>
      </w:r>
      <w:r w:rsidR="00130006" w:rsidRPr="00784E54">
        <w:rPr>
          <w:rFonts w:asciiTheme="minorHAnsi" w:hAnsiTheme="minorHAnsi" w:cstheme="minorHAnsi"/>
        </w:rPr>
        <w:t>l</w:t>
      </w:r>
      <w:r w:rsidR="00B61505" w:rsidRPr="00784E54">
        <w:rPr>
          <w:rFonts w:asciiTheme="minorHAnsi" w:hAnsiTheme="minorHAnsi" w:cstheme="minorHAnsi"/>
        </w:rPr>
        <w:t>a</w:t>
      </w:r>
      <w:r w:rsidR="00B61505" w:rsidRPr="00784E54">
        <w:rPr>
          <w:rFonts w:asciiTheme="minorHAnsi" w:hAnsiTheme="minorHAnsi" w:cstheme="minorHAnsi"/>
          <w:b/>
          <w:bCs/>
        </w:rPr>
        <w:t xml:space="preserve"> </w:t>
      </w:r>
      <w:r w:rsidR="00B61505" w:rsidRPr="00784E54">
        <w:rPr>
          <w:rFonts w:asciiTheme="minorHAnsi" w:hAnsiTheme="minorHAnsi" w:cstheme="minorHAnsi"/>
        </w:rPr>
        <w:t xml:space="preserve">valutazione </w:t>
      </w:r>
      <w:r w:rsidR="00B61505" w:rsidRPr="00272E00">
        <w:rPr>
          <w:rFonts w:asciiTheme="minorHAnsi" w:hAnsiTheme="minorHAnsi" w:cstheme="minorHAnsi"/>
          <w:i/>
        </w:rPr>
        <w:t>ex ante</w:t>
      </w:r>
      <w:r w:rsidR="00B61505" w:rsidRPr="00784E54">
        <w:rPr>
          <w:rFonts w:asciiTheme="minorHAnsi" w:hAnsiTheme="minorHAnsi" w:cstheme="minorHAnsi"/>
        </w:rPr>
        <w:t xml:space="preserve"> condotta insieme alla tutor museale e Responsabile dei Servizi Educativi, che ha permesso di conoscere le esperie</w:t>
      </w:r>
      <w:r w:rsidR="00C50592">
        <w:rPr>
          <w:rFonts w:asciiTheme="minorHAnsi" w:hAnsiTheme="minorHAnsi" w:cstheme="minorHAnsi"/>
        </w:rPr>
        <w:t>nze pregresse e di individuare Enti e I</w:t>
      </w:r>
      <w:r w:rsidR="00B61505" w:rsidRPr="00784E54">
        <w:rPr>
          <w:rFonts w:asciiTheme="minorHAnsi" w:hAnsiTheme="minorHAnsi" w:cstheme="minorHAnsi"/>
        </w:rPr>
        <w:t>stituzioni operanti nell’ambito della disabilità sul territorio bergamasco. I</w:t>
      </w:r>
      <w:r w:rsidR="00D67894" w:rsidRPr="00784E54">
        <w:rPr>
          <w:rFonts w:asciiTheme="minorHAnsi" w:hAnsiTheme="minorHAnsi" w:cstheme="minorHAnsi"/>
        </w:rPr>
        <w:t>noltre, i</w:t>
      </w:r>
      <w:r w:rsidR="00B61505" w:rsidRPr="00784E54">
        <w:rPr>
          <w:rFonts w:asciiTheme="minorHAnsi" w:hAnsiTheme="minorHAnsi" w:cstheme="minorHAnsi"/>
        </w:rPr>
        <w:t>l confronto con il referente dell’Unione</w:t>
      </w:r>
      <w:r w:rsidR="00D67894" w:rsidRPr="00784E54">
        <w:rPr>
          <w:rFonts w:asciiTheme="minorHAnsi" w:hAnsiTheme="minorHAnsi" w:cstheme="minorHAnsi"/>
        </w:rPr>
        <w:t xml:space="preserve"> Italiana Ciechi di Bergamo</w:t>
      </w:r>
      <w:r w:rsidR="00B61505" w:rsidRPr="00784E54">
        <w:rPr>
          <w:rFonts w:asciiTheme="minorHAnsi" w:hAnsiTheme="minorHAnsi" w:cstheme="minorHAnsi"/>
        </w:rPr>
        <w:t>, da anni imp</w:t>
      </w:r>
      <w:r w:rsidR="00C50592">
        <w:rPr>
          <w:rFonts w:asciiTheme="minorHAnsi" w:hAnsiTheme="minorHAnsi" w:cstheme="minorHAnsi"/>
        </w:rPr>
        <w:t>egn</w:t>
      </w:r>
      <w:r w:rsidR="00B61505" w:rsidRPr="00784E54">
        <w:rPr>
          <w:rFonts w:asciiTheme="minorHAnsi" w:hAnsiTheme="minorHAnsi" w:cstheme="minorHAnsi"/>
        </w:rPr>
        <w:t xml:space="preserve">ato nella programmazione delle attività culturali per le persone </w:t>
      </w:r>
      <w:r w:rsidR="00D67894" w:rsidRPr="00784E54">
        <w:rPr>
          <w:rFonts w:asciiTheme="minorHAnsi" w:hAnsiTheme="minorHAnsi" w:cstheme="minorHAnsi"/>
        </w:rPr>
        <w:t>non vedenti e ipovedenti</w:t>
      </w:r>
      <w:r w:rsidR="00B61505" w:rsidRPr="00784E54">
        <w:rPr>
          <w:rFonts w:asciiTheme="minorHAnsi" w:hAnsiTheme="minorHAnsi" w:cstheme="minorHAnsi"/>
        </w:rPr>
        <w:t xml:space="preserve">, ha permesso di </w:t>
      </w:r>
      <w:r w:rsidR="0019669D">
        <w:rPr>
          <w:rFonts w:asciiTheme="minorHAnsi" w:hAnsiTheme="minorHAnsi" w:cstheme="minorHAnsi"/>
        </w:rPr>
        <w:t xml:space="preserve">ottenere </w:t>
      </w:r>
      <w:r w:rsidR="00B61505" w:rsidRPr="00784E54">
        <w:rPr>
          <w:rFonts w:asciiTheme="minorHAnsi" w:hAnsiTheme="minorHAnsi" w:cstheme="minorHAnsi"/>
        </w:rPr>
        <w:t>un quadro generale sui potenziali fruitori del progetto, considerarne le esperienze pregresse, valutarne le aspettative, avere un’idea sul numero</w:t>
      </w:r>
      <w:r w:rsidR="00D67894" w:rsidRPr="00784E54">
        <w:rPr>
          <w:rFonts w:asciiTheme="minorHAnsi" w:hAnsiTheme="minorHAnsi" w:cstheme="minorHAnsi"/>
        </w:rPr>
        <w:t xml:space="preserve"> di partecipanti</w:t>
      </w:r>
      <w:r w:rsidR="00B61505" w:rsidRPr="00784E54">
        <w:rPr>
          <w:rFonts w:asciiTheme="minorHAnsi" w:hAnsiTheme="minorHAnsi" w:cstheme="minorHAnsi"/>
        </w:rPr>
        <w:t xml:space="preserve">, valutare la durata dell’esperienza. </w:t>
      </w:r>
    </w:p>
    <w:p w14:paraId="444CC756" w14:textId="13882471" w:rsidR="00215E25" w:rsidRPr="00784E54" w:rsidRDefault="00D67894" w:rsidP="00B5286A">
      <w:pPr>
        <w:pStyle w:val="Paragrafoelenco"/>
        <w:autoSpaceDE w:val="0"/>
        <w:autoSpaceDN w:val="0"/>
        <w:adjustRightInd w:val="0"/>
        <w:spacing w:after="0" w:line="240" w:lineRule="auto"/>
        <w:ind w:left="0" w:right="567"/>
        <w:jc w:val="both"/>
        <w:rPr>
          <w:rFonts w:asciiTheme="minorHAnsi" w:hAnsiTheme="minorHAnsi" w:cstheme="minorHAnsi"/>
          <w:bCs/>
        </w:rPr>
      </w:pPr>
      <w:r w:rsidRPr="00784E54">
        <w:rPr>
          <w:rFonts w:asciiTheme="minorHAnsi" w:hAnsiTheme="minorHAnsi" w:cstheme="minorHAnsi"/>
          <w:bCs/>
          <w:i/>
          <w:iCs/>
        </w:rPr>
        <w:t>Pr</w:t>
      </w:r>
      <w:r w:rsidR="00B61505" w:rsidRPr="00784E54">
        <w:rPr>
          <w:rFonts w:asciiTheme="minorHAnsi" w:hAnsiTheme="minorHAnsi" w:cstheme="minorHAnsi"/>
          <w:bCs/>
          <w:i/>
          <w:iCs/>
        </w:rPr>
        <w:t>ogettazione</w:t>
      </w:r>
      <w:r w:rsidR="00B61505" w:rsidRPr="00784E54">
        <w:rPr>
          <w:rFonts w:asciiTheme="minorHAnsi" w:hAnsiTheme="minorHAnsi" w:cstheme="minorHAnsi"/>
          <w:b/>
        </w:rPr>
        <w:t xml:space="preserve"> </w:t>
      </w:r>
      <w:r w:rsidRPr="00784E54">
        <w:rPr>
          <w:rFonts w:asciiTheme="minorHAnsi" w:hAnsiTheme="minorHAnsi" w:cstheme="minorHAnsi"/>
          <w:bCs/>
        </w:rPr>
        <w:t>(dicembre 2015). In questa fase sono state selezionate le opere da inserire nel percorso di visita e sono stati approntati i materiali per l’esplorazio</w:t>
      </w:r>
      <w:r w:rsidR="0019669D">
        <w:rPr>
          <w:rFonts w:asciiTheme="minorHAnsi" w:hAnsiTheme="minorHAnsi" w:cstheme="minorHAnsi"/>
          <w:bCs/>
        </w:rPr>
        <w:t xml:space="preserve">ne tattile (mappe e materiali </w:t>
      </w:r>
      <w:r w:rsidR="0019669D" w:rsidRPr="0019669D">
        <w:rPr>
          <w:rFonts w:asciiTheme="minorHAnsi" w:hAnsiTheme="minorHAnsi" w:cstheme="minorHAnsi"/>
          <w:bCs/>
          <w:i/>
        </w:rPr>
        <w:t>ad</w:t>
      </w:r>
      <w:r w:rsidRPr="0019669D">
        <w:rPr>
          <w:rFonts w:asciiTheme="minorHAnsi" w:hAnsiTheme="minorHAnsi" w:cstheme="minorHAnsi"/>
          <w:bCs/>
          <w:i/>
        </w:rPr>
        <w:t xml:space="preserve"> hoc</w:t>
      </w:r>
      <w:r w:rsidRPr="00784E54">
        <w:rPr>
          <w:rFonts w:asciiTheme="minorHAnsi" w:hAnsiTheme="minorHAnsi" w:cstheme="minorHAnsi"/>
          <w:bCs/>
        </w:rPr>
        <w:t>)</w:t>
      </w:r>
      <w:r w:rsidR="00215E25" w:rsidRPr="00784E54">
        <w:rPr>
          <w:rFonts w:asciiTheme="minorHAnsi" w:hAnsiTheme="minorHAnsi" w:cstheme="minorHAnsi"/>
          <w:bCs/>
        </w:rPr>
        <w:t>, sempre di concerto con la Responsabile dei Servizi educativi.</w:t>
      </w:r>
    </w:p>
    <w:p w14:paraId="572E3035" w14:textId="7E780B21" w:rsidR="00215E25" w:rsidRPr="00784E54" w:rsidRDefault="00D67894" w:rsidP="00B5286A">
      <w:pPr>
        <w:pStyle w:val="Paragrafoelenco"/>
        <w:autoSpaceDE w:val="0"/>
        <w:autoSpaceDN w:val="0"/>
        <w:adjustRightInd w:val="0"/>
        <w:spacing w:after="0" w:line="240" w:lineRule="auto"/>
        <w:ind w:left="0" w:right="567"/>
        <w:jc w:val="both"/>
        <w:rPr>
          <w:rFonts w:asciiTheme="minorHAnsi" w:hAnsiTheme="minorHAnsi" w:cstheme="minorHAnsi"/>
          <w:bCs/>
        </w:rPr>
      </w:pPr>
      <w:r w:rsidRPr="00784E54">
        <w:rPr>
          <w:rFonts w:asciiTheme="minorHAnsi" w:hAnsiTheme="minorHAnsi" w:cstheme="minorHAnsi"/>
          <w:bCs/>
        </w:rPr>
        <w:t xml:space="preserve">Per la messa a punto delle mappe tattili </w:t>
      </w:r>
      <w:r w:rsidR="00016A1E" w:rsidRPr="00784E54">
        <w:rPr>
          <w:rFonts w:asciiTheme="minorHAnsi" w:hAnsiTheme="minorHAnsi" w:cstheme="minorHAnsi"/>
          <w:bCs/>
        </w:rPr>
        <w:t xml:space="preserve">sono stati interpellati: Unione Italiana Ciechi e Associazione Museum </w:t>
      </w:r>
      <w:r w:rsidRPr="00784E54">
        <w:rPr>
          <w:rFonts w:asciiTheme="minorHAnsi" w:hAnsiTheme="minorHAnsi" w:cstheme="minorHAnsi"/>
          <w:bCs/>
        </w:rPr>
        <w:t xml:space="preserve">esperienza tattile. </w:t>
      </w:r>
      <w:r w:rsidR="00215E25" w:rsidRPr="00784E54">
        <w:rPr>
          <w:rFonts w:asciiTheme="minorHAnsi" w:hAnsiTheme="minorHAnsi" w:cstheme="minorHAnsi"/>
          <w:bCs/>
        </w:rPr>
        <w:t>L</w:t>
      </w:r>
      <w:r w:rsidR="00B61505" w:rsidRPr="00784E54">
        <w:rPr>
          <w:rFonts w:asciiTheme="minorHAnsi" w:hAnsiTheme="minorHAnsi" w:cstheme="minorHAnsi"/>
          <w:bCs/>
        </w:rPr>
        <w:t>a realizzazione d</w:t>
      </w:r>
      <w:r w:rsidR="00215E25" w:rsidRPr="00784E54">
        <w:rPr>
          <w:rFonts w:asciiTheme="minorHAnsi" w:hAnsiTheme="minorHAnsi" w:cstheme="minorHAnsi"/>
          <w:bCs/>
        </w:rPr>
        <w:t>elle mappe tattili</w:t>
      </w:r>
      <w:r w:rsidR="00B61505" w:rsidRPr="00784E54">
        <w:rPr>
          <w:rFonts w:asciiTheme="minorHAnsi" w:hAnsiTheme="minorHAnsi" w:cstheme="minorHAnsi"/>
          <w:bCs/>
        </w:rPr>
        <w:t xml:space="preserve"> (una mappa per ognuno dei due spazi piani dello spazio espositivo realizzate dall’Associazione</w:t>
      </w:r>
      <w:r w:rsidR="00215E25" w:rsidRPr="00784E54">
        <w:rPr>
          <w:rFonts w:asciiTheme="minorHAnsi" w:hAnsiTheme="minorHAnsi" w:cstheme="minorHAnsi"/>
          <w:bCs/>
        </w:rPr>
        <w:t xml:space="preserve"> Museum) è stata possibile grazie al sostegno di uno sponsor individuato dalle Responsabile dei Servizi Educativi.</w:t>
      </w:r>
    </w:p>
    <w:p w14:paraId="3E16A999" w14:textId="11EAF972" w:rsidR="00B61505" w:rsidRPr="00784E54" w:rsidRDefault="00215E25" w:rsidP="00B5286A">
      <w:pPr>
        <w:pStyle w:val="Paragrafoelenco"/>
        <w:autoSpaceDE w:val="0"/>
        <w:autoSpaceDN w:val="0"/>
        <w:adjustRightInd w:val="0"/>
        <w:spacing w:after="0" w:line="240" w:lineRule="auto"/>
        <w:ind w:left="0" w:right="567"/>
        <w:jc w:val="both"/>
        <w:rPr>
          <w:rFonts w:asciiTheme="minorHAnsi" w:hAnsiTheme="minorHAnsi" w:cstheme="minorHAnsi"/>
          <w:bCs/>
        </w:rPr>
      </w:pPr>
      <w:r w:rsidRPr="00784E54">
        <w:rPr>
          <w:rFonts w:asciiTheme="minorHAnsi" w:hAnsiTheme="minorHAnsi" w:cstheme="minorHAnsi"/>
          <w:bCs/>
          <w:i/>
          <w:iCs/>
        </w:rPr>
        <w:t>L</w:t>
      </w:r>
      <w:r w:rsidR="00B61505" w:rsidRPr="00784E54">
        <w:rPr>
          <w:rFonts w:asciiTheme="minorHAnsi" w:hAnsiTheme="minorHAnsi" w:cstheme="minorHAnsi"/>
          <w:bCs/>
          <w:i/>
          <w:iCs/>
        </w:rPr>
        <w:t>a sperimentazione</w:t>
      </w:r>
      <w:r w:rsidR="00B61505" w:rsidRPr="00784E54">
        <w:rPr>
          <w:rFonts w:asciiTheme="minorHAnsi" w:hAnsiTheme="minorHAnsi" w:cstheme="minorHAnsi"/>
          <w:bCs/>
        </w:rPr>
        <w:t xml:space="preserve"> </w:t>
      </w:r>
      <w:r w:rsidR="00017F2E" w:rsidRPr="00784E54">
        <w:rPr>
          <w:rFonts w:asciiTheme="minorHAnsi" w:hAnsiTheme="minorHAnsi" w:cstheme="minorHAnsi"/>
          <w:bCs/>
        </w:rPr>
        <w:t xml:space="preserve">(dicembre 2015-gennaio 2016). </w:t>
      </w:r>
      <w:r w:rsidR="00961525" w:rsidRPr="00784E54">
        <w:rPr>
          <w:rFonts w:asciiTheme="minorHAnsi" w:hAnsiTheme="minorHAnsi" w:cstheme="minorHAnsi"/>
          <w:bCs/>
        </w:rPr>
        <w:t xml:space="preserve">In questa fase sono stati sperimentati i </w:t>
      </w:r>
      <w:r w:rsidR="00B61505" w:rsidRPr="00784E54">
        <w:rPr>
          <w:rFonts w:asciiTheme="minorHAnsi" w:hAnsiTheme="minorHAnsi" w:cstheme="minorHAnsi"/>
          <w:bCs/>
        </w:rPr>
        <w:t xml:space="preserve">materiali utilizzati </w:t>
      </w:r>
      <w:r w:rsidR="00961525" w:rsidRPr="00784E54">
        <w:rPr>
          <w:rFonts w:asciiTheme="minorHAnsi" w:hAnsiTheme="minorHAnsi" w:cstheme="minorHAnsi"/>
          <w:bCs/>
        </w:rPr>
        <w:t>messi a punto p</w:t>
      </w:r>
      <w:r w:rsidR="00B61505" w:rsidRPr="00784E54">
        <w:rPr>
          <w:rFonts w:asciiTheme="minorHAnsi" w:hAnsiTheme="minorHAnsi" w:cstheme="minorHAnsi"/>
          <w:bCs/>
        </w:rPr>
        <w:t>er l’esplorazione tattile.</w:t>
      </w:r>
    </w:p>
    <w:p w14:paraId="4580F80F" w14:textId="01744C51" w:rsidR="00821A57" w:rsidRPr="00784E54" w:rsidRDefault="00B61505" w:rsidP="00B5286A">
      <w:pPr>
        <w:pStyle w:val="Paragrafoelenco"/>
        <w:autoSpaceDE w:val="0"/>
        <w:autoSpaceDN w:val="0"/>
        <w:adjustRightInd w:val="0"/>
        <w:spacing w:line="240" w:lineRule="auto"/>
        <w:ind w:left="0" w:right="567"/>
        <w:jc w:val="both"/>
        <w:rPr>
          <w:rFonts w:asciiTheme="minorHAnsi" w:hAnsiTheme="minorHAnsi" w:cstheme="minorHAnsi"/>
        </w:rPr>
      </w:pPr>
      <w:r w:rsidRPr="00784E54">
        <w:rPr>
          <w:rFonts w:asciiTheme="minorHAnsi" w:hAnsiTheme="minorHAnsi" w:cstheme="minorHAnsi"/>
          <w:i/>
          <w:iCs/>
        </w:rPr>
        <w:t>L’attuazione</w:t>
      </w:r>
      <w:r w:rsidRPr="00784E54">
        <w:rPr>
          <w:rFonts w:asciiTheme="minorHAnsi" w:hAnsiTheme="minorHAnsi" w:cstheme="minorHAnsi"/>
        </w:rPr>
        <w:t xml:space="preserve"> </w:t>
      </w:r>
      <w:r w:rsidR="00961525" w:rsidRPr="00784E54">
        <w:rPr>
          <w:rFonts w:asciiTheme="minorHAnsi" w:hAnsiTheme="minorHAnsi" w:cstheme="minorHAnsi"/>
        </w:rPr>
        <w:t xml:space="preserve">(gennaio 2016). Il progetto </w:t>
      </w:r>
      <w:r w:rsidR="00703099">
        <w:rPr>
          <w:rFonts w:asciiTheme="minorHAnsi" w:hAnsiTheme="minorHAnsi" w:cstheme="minorHAnsi"/>
        </w:rPr>
        <w:t xml:space="preserve">si </w:t>
      </w:r>
      <w:r w:rsidR="0019669D">
        <w:rPr>
          <w:rFonts w:asciiTheme="minorHAnsi" w:hAnsiTheme="minorHAnsi" w:cstheme="minorHAnsi"/>
        </w:rPr>
        <w:t xml:space="preserve">è </w:t>
      </w:r>
      <w:r w:rsidR="00703099">
        <w:rPr>
          <w:rFonts w:asciiTheme="minorHAnsi" w:hAnsiTheme="minorHAnsi" w:cstheme="minorHAnsi"/>
        </w:rPr>
        <w:t>attua</w:t>
      </w:r>
      <w:r w:rsidR="0019669D">
        <w:rPr>
          <w:rFonts w:asciiTheme="minorHAnsi" w:hAnsiTheme="minorHAnsi" w:cstheme="minorHAnsi"/>
        </w:rPr>
        <w:t>to</w:t>
      </w:r>
      <w:r w:rsidR="00703099">
        <w:rPr>
          <w:rFonts w:asciiTheme="minorHAnsi" w:hAnsiTheme="minorHAnsi" w:cstheme="minorHAnsi"/>
        </w:rPr>
        <w:t xml:space="preserve"> con</w:t>
      </w:r>
      <w:r w:rsidR="00961525" w:rsidRPr="00784E54">
        <w:rPr>
          <w:rFonts w:asciiTheme="minorHAnsi" w:hAnsiTheme="minorHAnsi" w:cstheme="minorHAnsi"/>
        </w:rPr>
        <w:t xml:space="preserve"> una</w:t>
      </w:r>
      <w:r w:rsidRPr="00784E54">
        <w:rPr>
          <w:rFonts w:asciiTheme="minorHAnsi" w:hAnsiTheme="minorHAnsi" w:cstheme="minorHAnsi"/>
          <w:color w:val="000000" w:themeColor="text1"/>
        </w:rPr>
        <w:t xml:space="preserve"> singola visita</w:t>
      </w:r>
      <w:r w:rsidR="00961525" w:rsidRPr="00784E54">
        <w:rPr>
          <w:rFonts w:asciiTheme="minorHAnsi" w:hAnsiTheme="minorHAnsi" w:cstheme="minorHAnsi"/>
          <w:color w:val="000000" w:themeColor="text1"/>
        </w:rPr>
        <w:t>,</w:t>
      </w:r>
      <w:r w:rsidRPr="00784E54">
        <w:rPr>
          <w:rFonts w:asciiTheme="minorHAnsi" w:hAnsiTheme="minorHAnsi" w:cstheme="minorHAnsi"/>
          <w:color w:val="000000" w:themeColor="text1"/>
        </w:rPr>
        <w:t xml:space="preserve"> svoltasi il 9 gennaio 2016</w:t>
      </w:r>
      <w:r w:rsidR="00703099">
        <w:rPr>
          <w:rFonts w:asciiTheme="minorHAnsi" w:hAnsiTheme="minorHAnsi" w:cstheme="minorHAnsi"/>
          <w:color w:val="000000" w:themeColor="text1"/>
        </w:rPr>
        <w:t>,</w:t>
      </w:r>
      <w:r w:rsidR="00821A57" w:rsidRPr="00784E54">
        <w:rPr>
          <w:rFonts w:asciiTheme="minorHAnsi" w:hAnsiTheme="minorHAnsi" w:cstheme="minorHAnsi"/>
          <w:color w:val="000000" w:themeColor="text1"/>
        </w:rPr>
        <w:t xml:space="preserve"> e </w:t>
      </w:r>
      <w:r w:rsidR="0019669D">
        <w:rPr>
          <w:rFonts w:asciiTheme="minorHAnsi" w:hAnsiTheme="minorHAnsi" w:cstheme="minorHAnsi"/>
          <w:color w:val="000000" w:themeColor="text1"/>
        </w:rPr>
        <w:t>ha previsto</w:t>
      </w:r>
      <w:r w:rsidR="00821A57" w:rsidRPr="00784E54">
        <w:rPr>
          <w:rFonts w:asciiTheme="minorHAnsi" w:hAnsiTheme="minorHAnsi" w:cstheme="minorHAnsi"/>
          <w:color w:val="000000" w:themeColor="text1"/>
        </w:rPr>
        <w:t xml:space="preserve"> un p</w:t>
      </w:r>
      <w:r w:rsidR="00821A57" w:rsidRPr="00784E54">
        <w:rPr>
          <w:rFonts w:asciiTheme="minorHAnsi" w:hAnsiTheme="minorHAnsi" w:cstheme="minorHAnsi"/>
        </w:rPr>
        <w:t xml:space="preserve">ercorso guidato con esplorazione tattile guidata. </w:t>
      </w:r>
    </w:p>
    <w:p w14:paraId="2674DB13" w14:textId="5456FCC4" w:rsidR="00821A57" w:rsidRPr="00784E54" w:rsidRDefault="0019669D" w:rsidP="00B5286A">
      <w:pPr>
        <w:pStyle w:val="Paragrafoelenco"/>
        <w:autoSpaceDE w:val="0"/>
        <w:autoSpaceDN w:val="0"/>
        <w:adjustRightInd w:val="0"/>
        <w:spacing w:line="240" w:lineRule="auto"/>
        <w:ind w:left="0" w:right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Hanno partecipato</w:t>
      </w:r>
      <w:r w:rsidR="00961525" w:rsidRPr="00784E54">
        <w:rPr>
          <w:rFonts w:asciiTheme="minorHAnsi" w:hAnsiTheme="minorHAnsi" w:cstheme="minorHAnsi"/>
        </w:rPr>
        <w:t xml:space="preserve"> allo svolgimento alcune educatrici GAMeC interessate.</w:t>
      </w:r>
    </w:p>
    <w:p w14:paraId="54C2DCB8" w14:textId="77777777" w:rsidR="00961525" w:rsidRPr="00784E54" w:rsidRDefault="00961525" w:rsidP="00B5286A">
      <w:pPr>
        <w:pStyle w:val="Paragrafoelenco"/>
        <w:autoSpaceDE w:val="0"/>
        <w:autoSpaceDN w:val="0"/>
        <w:adjustRightInd w:val="0"/>
        <w:spacing w:line="240" w:lineRule="auto"/>
        <w:ind w:left="0" w:right="567"/>
        <w:jc w:val="both"/>
        <w:rPr>
          <w:rFonts w:asciiTheme="minorHAnsi" w:hAnsiTheme="minorHAnsi" w:cstheme="minorHAnsi"/>
        </w:rPr>
      </w:pPr>
    </w:p>
    <w:p w14:paraId="5867EAF8" w14:textId="77777777" w:rsidR="00B66A45" w:rsidRPr="00784E54" w:rsidRDefault="00B61505" w:rsidP="00B5286A">
      <w:pPr>
        <w:pStyle w:val="Paragrafoelenco"/>
        <w:autoSpaceDE w:val="0"/>
        <w:autoSpaceDN w:val="0"/>
        <w:adjustRightInd w:val="0"/>
        <w:spacing w:line="240" w:lineRule="auto"/>
        <w:ind w:left="0" w:right="567"/>
        <w:jc w:val="both"/>
        <w:rPr>
          <w:rFonts w:asciiTheme="minorHAnsi" w:hAnsiTheme="minorHAnsi" w:cstheme="minorHAnsi"/>
          <w:b/>
          <w:bCs/>
        </w:rPr>
      </w:pPr>
      <w:r w:rsidRPr="00784E54">
        <w:rPr>
          <w:rFonts w:asciiTheme="minorHAnsi" w:hAnsiTheme="minorHAnsi" w:cstheme="minorHAnsi"/>
          <w:b/>
          <w:bCs/>
        </w:rPr>
        <w:t>Gli ambiti - Le aree disciplinari</w:t>
      </w:r>
    </w:p>
    <w:p w14:paraId="2DADB11F" w14:textId="16CA00AB" w:rsidR="00B66A45" w:rsidRPr="00784E54" w:rsidRDefault="00B66A45" w:rsidP="00B5286A">
      <w:pPr>
        <w:pStyle w:val="Paragrafoelenco"/>
        <w:autoSpaceDE w:val="0"/>
        <w:autoSpaceDN w:val="0"/>
        <w:adjustRightInd w:val="0"/>
        <w:spacing w:line="240" w:lineRule="auto"/>
        <w:ind w:left="0" w:right="567"/>
        <w:jc w:val="both"/>
        <w:rPr>
          <w:rFonts w:asciiTheme="minorHAnsi" w:hAnsiTheme="minorHAnsi" w:cstheme="minorHAnsi"/>
        </w:rPr>
      </w:pPr>
      <w:r w:rsidRPr="00784E54">
        <w:rPr>
          <w:rFonts w:asciiTheme="minorHAnsi" w:hAnsiTheme="minorHAnsi" w:cstheme="minorHAnsi"/>
        </w:rPr>
        <w:t>Storia dell’Arte; Educazione al patrimonio.</w:t>
      </w:r>
    </w:p>
    <w:p w14:paraId="3821EE61" w14:textId="77777777" w:rsidR="00B66A45" w:rsidRPr="00784E54" w:rsidRDefault="00B66A45" w:rsidP="00B5286A">
      <w:pPr>
        <w:autoSpaceDE w:val="0"/>
        <w:autoSpaceDN w:val="0"/>
        <w:adjustRightInd w:val="0"/>
        <w:spacing w:after="0" w:line="240" w:lineRule="auto"/>
        <w:ind w:right="567"/>
        <w:jc w:val="both"/>
        <w:rPr>
          <w:rFonts w:asciiTheme="minorHAnsi" w:hAnsiTheme="minorHAnsi" w:cstheme="minorHAnsi"/>
        </w:rPr>
      </w:pPr>
      <w:r w:rsidRPr="00784E54">
        <w:rPr>
          <w:rFonts w:asciiTheme="minorHAnsi" w:hAnsiTheme="minorHAnsi" w:cstheme="minorHAnsi"/>
          <w:b/>
          <w:bCs/>
        </w:rPr>
        <w:t>Le strategie e gli strumenti</w:t>
      </w:r>
    </w:p>
    <w:p w14:paraId="2EC3CA0C" w14:textId="282AF492" w:rsidR="00961525" w:rsidRPr="00784E54" w:rsidRDefault="00961525" w:rsidP="00B5286A">
      <w:pPr>
        <w:tabs>
          <w:tab w:val="left" w:pos="1370"/>
        </w:tabs>
        <w:autoSpaceDE w:val="0"/>
        <w:autoSpaceDN w:val="0"/>
        <w:adjustRightInd w:val="0"/>
        <w:spacing w:after="0" w:line="240" w:lineRule="auto"/>
        <w:ind w:right="567"/>
        <w:jc w:val="both"/>
        <w:rPr>
          <w:rFonts w:asciiTheme="minorHAnsi" w:hAnsiTheme="minorHAnsi" w:cstheme="minorHAnsi"/>
          <w:i/>
          <w:iCs/>
          <w:u w:val="single"/>
        </w:rPr>
      </w:pPr>
      <w:r w:rsidRPr="00784E54">
        <w:rPr>
          <w:rFonts w:asciiTheme="minorHAnsi" w:hAnsiTheme="minorHAnsi" w:cstheme="minorHAnsi"/>
          <w:i/>
          <w:iCs/>
          <w:u w:val="single"/>
        </w:rPr>
        <w:t>Strategie:</w:t>
      </w:r>
    </w:p>
    <w:p w14:paraId="143986BC" w14:textId="7C1D8330" w:rsidR="00961525" w:rsidRPr="00784E54" w:rsidRDefault="00961525" w:rsidP="00B5286A">
      <w:pPr>
        <w:pStyle w:val="Paragrafoelenco"/>
        <w:autoSpaceDE w:val="0"/>
        <w:autoSpaceDN w:val="0"/>
        <w:adjustRightInd w:val="0"/>
        <w:spacing w:line="240" w:lineRule="auto"/>
        <w:ind w:left="0" w:right="567"/>
        <w:jc w:val="both"/>
        <w:rPr>
          <w:rFonts w:asciiTheme="minorHAnsi" w:hAnsiTheme="minorHAnsi" w:cstheme="minorHAnsi"/>
        </w:rPr>
      </w:pPr>
      <w:r w:rsidRPr="00784E54">
        <w:rPr>
          <w:rFonts w:asciiTheme="minorHAnsi" w:hAnsiTheme="minorHAnsi" w:cstheme="minorHAnsi"/>
          <w:i/>
          <w:iCs/>
        </w:rPr>
        <w:t>Percorso guidato</w:t>
      </w:r>
      <w:r w:rsidRPr="00784E54">
        <w:rPr>
          <w:rFonts w:asciiTheme="minorHAnsi" w:hAnsiTheme="minorHAnsi" w:cstheme="minorHAnsi"/>
        </w:rPr>
        <w:t xml:space="preserve">. Il percorso guidato </w:t>
      </w:r>
      <w:r w:rsidR="0019669D">
        <w:rPr>
          <w:rFonts w:asciiTheme="minorHAnsi" w:hAnsiTheme="minorHAnsi" w:cstheme="minorHAnsi"/>
        </w:rPr>
        <w:t>è iniziato</w:t>
      </w:r>
      <w:r w:rsidRPr="00784E54">
        <w:rPr>
          <w:rFonts w:asciiTheme="minorHAnsi" w:hAnsiTheme="minorHAnsi" w:cstheme="minorHAnsi"/>
        </w:rPr>
        <w:t xml:space="preserve"> con l’accoglienza dei partecipanti all’ingresso degli spazi espositivi e una breve presentazione dell’educatrice e del percorso proposto. Questa prima fase è </w:t>
      </w:r>
      <w:r w:rsidR="0019669D">
        <w:rPr>
          <w:rFonts w:asciiTheme="minorHAnsi" w:hAnsiTheme="minorHAnsi" w:cstheme="minorHAnsi"/>
        </w:rPr>
        <w:t xml:space="preserve">stata </w:t>
      </w:r>
      <w:r w:rsidRPr="00784E54">
        <w:rPr>
          <w:rFonts w:asciiTheme="minorHAnsi" w:hAnsiTheme="minorHAnsi" w:cstheme="minorHAnsi"/>
        </w:rPr>
        <w:t xml:space="preserve">accompagnata dall’esplorazione delle mappe tattili dello spazio espositivo. </w:t>
      </w:r>
    </w:p>
    <w:p w14:paraId="3D14127C" w14:textId="04C9A6DA" w:rsidR="00FB2015" w:rsidRPr="00784E54" w:rsidRDefault="00961525" w:rsidP="00B5286A">
      <w:pPr>
        <w:pStyle w:val="Paragrafoelenco"/>
        <w:autoSpaceDE w:val="0"/>
        <w:autoSpaceDN w:val="0"/>
        <w:adjustRightInd w:val="0"/>
        <w:spacing w:line="240" w:lineRule="auto"/>
        <w:ind w:left="0" w:right="567"/>
        <w:jc w:val="both"/>
        <w:rPr>
          <w:rFonts w:asciiTheme="minorHAnsi" w:hAnsiTheme="minorHAnsi" w:cstheme="minorHAnsi"/>
        </w:rPr>
      </w:pPr>
      <w:r w:rsidRPr="00784E54">
        <w:rPr>
          <w:rFonts w:asciiTheme="minorHAnsi" w:hAnsiTheme="minorHAnsi" w:cstheme="minorHAnsi"/>
        </w:rPr>
        <w:t xml:space="preserve">Il percorso </w:t>
      </w:r>
      <w:r w:rsidR="0019669D">
        <w:rPr>
          <w:rFonts w:asciiTheme="minorHAnsi" w:hAnsiTheme="minorHAnsi" w:cstheme="minorHAnsi"/>
        </w:rPr>
        <w:t>ha preso</w:t>
      </w:r>
      <w:r w:rsidRPr="00784E54">
        <w:rPr>
          <w:rFonts w:asciiTheme="minorHAnsi" w:hAnsiTheme="minorHAnsi" w:cstheme="minorHAnsi"/>
        </w:rPr>
        <w:t xml:space="preserve"> in esame alcune opere esposte e la biografia dell’artista</w:t>
      </w:r>
      <w:r w:rsidR="0019669D">
        <w:rPr>
          <w:rFonts w:asciiTheme="minorHAnsi" w:hAnsiTheme="minorHAnsi" w:cstheme="minorHAnsi"/>
        </w:rPr>
        <w:t>;</w:t>
      </w:r>
      <w:r w:rsidRPr="00784E54">
        <w:rPr>
          <w:rFonts w:asciiTheme="minorHAnsi" w:hAnsiTheme="minorHAnsi" w:cstheme="minorHAnsi"/>
        </w:rPr>
        <w:t xml:space="preserve"> è </w:t>
      </w:r>
      <w:r w:rsidR="0019669D">
        <w:rPr>
          <w:rFonts w:asciiTheme="minorHAnsi" w:hAnsiTheme="minorHAnsi" w:cstheme="minorHAnsi"/>
        </w:rPr>
        <w:t xml:space="preserve">stato </w:t>
      </w:r>
      <w:r w:rsidRPr="00784E54">
        <w:rPr>
          <w:rFonts w:asciiTheme="minorHAnsi" w:hAnsiTheme="minorHAnsi" w:cstheme="minorHAnsi"/>
        </w:rPr>
        <w:t>intervallato da un’esperienza tattile con l’utilizzo di materiali appositamente predisposti.</w:t>
      </w:r>
      <w:r w:rsidR="00FA00E1" w:rsidRPr="00784E54">
        <w:rPr>
          <w:rFonts w:asciiTheme="minorHAnsi" w:hAnsiTheme="minorHAnsi" w:cstheme="minorHAnsi"/>
        </w:rPr>
        <w:t xml:space="preserve"> </w:t>
      </w:r>
      <w:r w:rsidR="00B66A45" w:rsidRPr="00784E54">
        <w:rPr>
          <w:rFonts w:asciiTheme="minorHAnsi" w:hAnsiTheme="minorHAnsi" w:cstheme="minorHAnsi"/>
        </w:rPr>
        <w:t xml:space="preserve">Il </w:t>
      </w:r>
      <w:r w:rsidR="00FA00E1" w:rsidRPr="00784E54">
        <w:rPr>
          <w:rFonts w:asciiTheme="minorHAnsi" w:hAnsiTheme="minorHAnsi" w:cstheme="minorHAnsi"/>
        </w:rPr>
        <w:t>percorso proposto</w:t>
      </w:r>
      <w:r w:rsidR="00B66A45" w:rsidRPr="00784E54">
        <w:rPr>
          <w:rFonts w:asciiTheme="minorHAnsi" w:hAnsiTheme="minorHAnsi" w:cstheme="minorHAnsi"/>
        </w:rPr>
        <w:t xml:space="preserve"> </w:t>
      </w:r>
      <w:r w:rsidR="0019669D">
        <w:rPr>
          <w:rFonts w:asciiTheme="minorHAnsi" w:hAnsiTheme="minorHAnsi" w:cstheme="minorHAnsi"/>
        </w:rPr>
        <w:t xml:space="preserve">ha </w:t>
      </w:r>
      <w:r w:rsidR="00B66A45" w:rsidRPr="00784E54">
        <w:rPr>
          <w:rFonts w:asciiTheme="minorHAnsi" w:hAnsiTheme="minorHAnsi" w:cstheme="minorHAnsi"/>
        </w:rPr>
        <w:t>ricalca</w:t>
      </w:r>
      <w:r w:rsidR="0019669D">
        <w:rPr>
          <w:rFonts w:asciiTheme="minorHAnsi" w:hAnsiTheme="minorHAnsi" w:cstheme="minorHAnsi"/>
        </w:rPr>
        <w:t>to</w:t>
      </w:r>
      <w:r w:rsidR="00B66A45" w:rsidRPr="00784E54">
        <w:rPr>
          <w:rFonts w:asciiTheme="minorHAnsi" w:hAnsiTheme="minorHAnsi" w:cstheme="minorHAnsi"/>
        </w:rPr>
        <w:t xml:space="preserve"> le scelte espositive operate per la mostra: in ogni sala è </w:t>
      </w:r>
      <w:r w:rsidR="0019669D">
        <w:rPr>
          <w:rFonts w:asciiTheme="minorHAnsi" w:hAnsiTheme="minorHAnsi" w:cstheme="minorHAnsi"/>
        </w:rPr>
        <w:t xml:space="preserve">stata </w:t>
      </w:r>
      <w:r w:rsidR="00B66A45" w:rsidRPr="00784E54">
        <w:rPr>
          <w:rFonts w:asciiTheme="minorHAnsi" w:hAnsiTheme="minorHAnsi" w:cstheme="minorHAnsi"/>
        </w:rPr>
        <w:t xml:space="preserve">riportata una citazione dell’artista esemplificativa delle opere e dei contenuti presentati. Il percorso è stato strutturato come un itinerario narrativo suddiviso in tre momenti: il percorso guidato con parti di narrazione; l’esplorazione tattile; il </w:t>
      </w:r>
      <w:r w:rsidR="00B66A45" w:rsidRPr="00784E54">
        <w:rPr>
          <w:rFonts w:asciiTheme="minorHAnsi" w:hAnsiTheme="minorHAnsi" w:cstheme="minorHAnsi"/>
          <w:i/>
        </w:rPr>
        <w:t>focus group</w:t>
      </w:r>
      <w:r w:rsidR="00B66A45" w:rsidRPr="00784E54">
        <w:rPr>
          <w:rFonts w:asciiTheme="minorHAnsi" w:hAnsiTheme="minorHAnsi" w:cstheme="minorHAnsi"/>
        </w:rPr>
        <w:t xml:space="preserve"> finale. Tra le opere pittoriche presenti in mostra, tre </w:t>
      </w:r>
      <w:r w:rsidR="0019669D">
        <w:rPr>
          <w:rFonts w:asciiTheme="minorHAnsi" w:hAnsiTheme="minorHAnsi" w:cstheme="minorHAnsi"/>
        </w:rPr>
        <w:t xml:space="preserve">hanno </w:t>
      </w:r>
      <w:r w:rsidR="00B66A45" w:rsidRPr="00784E54">
        <w:rPr>
          <w:rFonts w:asciiTheme="minorHAnsi" w:hAnsiTheme="minorHAnsi" w:cstheme="minorHAnsi"/>
        </w:rPr>
        <w:t xml:space="preserve">condensano in modo particolare le scelte teoriche e stilistiche di Kazimir Malevič: </w:t>
      </w:r>
      <w:r w:rsidR="00B66A45" w:rsidRPr="00784E54">
        <w:rPr>
          <w:rFonts w:asciiTheme="minorHAnsi" w:hAnsiTheme="minorHAnsi" w:cstheme="minorHAnsi"/>
          <w:i/>
          <w:iCs/>
        </w:rPr>
        <w:t>Quadrato Nero</w:t>
      </w:r>
      <w:r w:rsidR="00B66A45" w:rsidRPr="00784E54">
        <w:rPr>
          <w:rFonts w:asciiTheme="minorHAnsi" w:hAnsiTheme="minorHAnsi" w:cstheme="minorHAnsi"/>
        </w:rPr>
        <w:t xml:space="preserve">, </w:t>
      </w:r>
      <w:r w:rsidR="00B66A45" w:rsidRPr="00784E54">
        <w:rPr>
          <w:rFonts w:asciiTheme="minorHAnsi" w:hAnsiTheme="minorHAnsi" w:cstheme="minorHAnsi"/>
          <w:i/>
          <w:iCs/>
        </w:rPr>
        <w:t>Croce Nera</w:t>
      </w:r>
      <w:r w:rsidR="00B66A45" w:rsidRPr="00784E54">
        <w:rPr>
          <w:rFonts w:asciiTheme="minorHAnsi" w:hAnsiTheme="minorHAnsi" w:cstheme="minorHAnsi"/>
        </w:rPr>
        <w:t xml:space="preserve">, </w:t>
      </w:r>
      <w:r w:rsidR="00B66A45" w:rsidRPr="00784E54">
        <w:rPr>
          <w:rFonts w:asciiTheme="minorHAnsi" w:hAnsiTheme="minorHAnsi" w:cstheme="minorHAnsi"/>
          <w:i/>
          <w:iCs/>
        </w:rPr>
        <w:t>Cerchio Nero</w:t>
      </w:r>
      <w:r w:rsidR="00B66A45" w:rsidRPr="00784E54">
        <w:rPr>
          <w:rFonts w:asciiTheme="minorHAnsi" w:hAnsiTheme="minorHAnsi" w:cstheme="minorHAnsi"/>
        </w:rPr>
        <w:t xml:space="preserve"> (da leggere come la traslazione di una stessa forma, il quadrato, l’icona della nuova arte e cioè del Suprematismo). </w:t>
      </w:r>
    </w:p>
    <w:p w14:paraId="11AB2259" w14:textId="4712BA28" w:rsidR="00FA00E1" w:rsidRPr="00784E54" w:rsidRDefault="00FB2015" w:rsidP="00B5286A">
      <w:pPr>
        <w:pStyle w:val="Paragrafoelenco"/>
        <w:autoSpaceDE w:val="0"/>
        <w:autoSpaceDN w:val="0"/>
        <w:adjustRightInd w:val="0"/>
        <w:spacing w:line="240" w:lineRule="auto"/>
        <w:ind w:left="0" w:right="567"/>
        <w:jc w:val="both"/>
        <w:rPr>
          <w:rFonts w:asciiTheme="minorHAnsi" w:hAnsiTheme="minorHAnsi" w:cstheme="minorHAnsi"/>
        </w:rPr>
      </w:pPr>
      <w:r w:rsidRPr="00784E54">
        <w:rPr>
          <w:rFonts w:asciiTheme="minorHAnsi" w:hAnsiTheme="minorHAnsi" w:cstheme="minorHAnsi"/>
        </w:rPr>
        <w:t xml:space="preserve">Il percorso è </w:t>
      </w:r>
      <w:r w:rsidR="0019669D">
        <w:rPr>
          <w:rFonts w:asciiTheme="minorHAnsi" w:hAnsiTheme="minorHAnsi" w:cstheme="minorHAnsi"/>
        </w:rPr>
        <w:t xml:space="preserve">stato </w:t>
      </w:r>
      <w:r w:rsidRPr="00784E54">
        <w:rPr>
          <w:rFonts w:asciiTheme="minorHAnsi" w:hAnsiTheme="minorHAnsi" w:cstheme="minorHAnsi"/>
        </w:rPr>
        <w:t>condotto con un approccio narrativo e partecipativo.</w:t>
      </w:r>
    </w:p>
    <w:p w14:paraId="2F581D1A" w14:textId="7992C528" w:rsidR="00FA00E1" w:rsidRPr="00784E54" w:rsidRDefault="00FA00E1" w:rsidP="00B5286A">
      <w:pPr>
        <w:pStyle w:val="Paragrafoelenco"/>
        <w:autoSpaceDE w:val="0"/>
        <w:autoSpaceDN w:val="0"/>
        <w:adjustRightInd w:val="0"/>
        <w:spacing w:line="240" w:lineRule="auto"/>
        <w:ind w:left="0" w:right="567"/>
        <w:jc w:val="both"/>
        <w:rPr>
          <w:rFonts w:asciiTheme="minorHAnsi" w:hAnsiTheme="minorHAnsi" w:cstheme="minorHAnsi"/>
        </w:rPr>
      </w:pPr>
      <w:r w:rsidRPr="00784E54">
        <w:rPr>
          <w:rFonts w:asciiTheme="minorHAnsi" w:hAnsiTheme="minorHAnsi" w:cstheme="minorHAnsi"/>
          <w:i/>
          <w:iCs/>
        </w:rPr>
        <w:t>Esperienza tattile</w:t>
      </w:r>
      <w:r w:rsidRPr="00784E54">
        <w:rPr>
          <w:rFonts w:asciiTheme="minorHAnsi" w:hAnsiTheme="minorHAnsi" w:cstheme="minorHAnsi"/>
        </w:rPr>
        <w:t xml:space="preserve">. </w:t>
      </w:r>
      <w:r w:rsidR="00B66A45" w:rsidRPr="00784E54">
        <w:rPr>
          <w:rFonts w:asciiTheme="minorHAnsi" w:hAnsiTheme="minorHAnsi" w:cstheme="minorHAnsi"/>
        </w:rPr>
        <w:t>La centralità delle tre opere ha orientato la progettazione dell’esperienza tattile</w:t>
      </w:r>
      <w:r w:rsidR="00B66A45" w:rsidRPr="00784E54">
        <w:rPr>
          <w:rFonts w:asciiTheme="minorHAnsi" w:hAnsiTheme="minorHAnsi" w:cstheme="minorHAnsi"/>
          <w:i/>
          <w:iCs/>
        </w:rPr>
        <w:t xml:space="preserve"> </w:t>
      </w:r>
      <w:r w:rsidR="00B66A45" w:rsidRPr="00784E54">
        <w:rPr>
          <w:rFonts w:asciiTheme="minorHAnsi" w:hAnsiTheme="minorHAnsi" w:cstheme="minorHAnsi"/>
        </w:rPr>
        <w:t>e dunque la produzione dei materiali</w:t>
      </w:r>
      <w:r w:rsidR="00FB2015" w:rsidRPr="00784E54">
        <w:rPr>
          <w:rFonts w:asciiTheme="minorHAnsi" w:hAnsiTheme="minorHAnsi" w:cstheme="minorHAnsi"/>
        </w:rPr>
        <w:t xml:space="preserve">: i materiali consegnati ai singoli partecipanti </w:t>
      </w:r>
      <w:r w:rsidR="0019669D">
        <w:rPr>
          <w:rFonts w:asciiTheme="minorHAnsi" w:hAnsiTheme="minorHAnsi" w:cstheme="minorHAnsi"/>
        </w:rPr>
        <w:t>hanno consentito</w:t>
      </w:r>
      <w:r w:rsidR="00FB2015" w:rsidRPr="00784E54">
        <w:rPr>
          <w:rFonts w:asciiTheme="minorHAnsi" w:hAnsiTheme="minorHAnsi" w:cstheme="minorHAnsi"/>
        </w:rPr>
        <w:t xml:space="preserve"> di sperimentare la trasformazione della forma e comprendere il movimento e la traslazione del </w:t>
      </w:r>
      <w:r w:rsidR="00FB2015" w:rsidRPr="00784E54">
        <w:rPr>
          <w:rFonts w:asciiTheme="minorHAnsi" w:hAnsiTheme="minorHAnsi" w:cstheme="minorHAnsi"/>
          <w:i/>
          <w:iCs/>
        </w:rPr>
        <w:t>Quadrato</w:t>
      </w:r>
      <w:r w:rsidR="00FB2015" w:rsidRPr="00784E54">
        <w:rPr>
          <w:rFonts w:asciiTheme="minorHAnsi" w:hAnsiTheme="minorHAnsi" w:cstheme="minorHAnsi"/>
        </w:rPr>
        <w:t xml:space="preserve"> in </w:t>
      </w:r>
      <w:r w:rsidR="00FB2015" w:rsidRPr="00784E54">
        <w:rPr>
          <w:rFonts w:asciiTheme="minorHAnsi" w:hAnsiTheme="minorHAnsi" w:cstheme="minorHAnsi"/>
          <w:i/>
          <w:iCs/>
        </w:rPr>
        <w:t>Croce</w:t>
      </w:r>
      <w:r w:rsidR="00FB2015" w:rsidRPr="00784E54">
        <w:rPr>
          <w:rFonts w:asciiTheme="minorHAnsi" w:hAnsiTheme="minorHAnsi" w:cstheme="minorHAnsi"/>
        </w:rPr>
        <w:t xml:space="preserve"> e la rotazione che lo trasforma in </w:t>
      </w:r>
      <w:r w:rsidR="00FB2015" w:rsidRPr="00784E54">
        <w:rPr>
          <w:rFonts w:asciiTheme="minorHAnsi" w:hAnsiTheme="minorHAnsi" w:cstheme="minorHAnsi"/>
          <w:i/>
          <w:iCs/>
        </w:rPr>
        <w:t>Cerchio</w:t>
      </w:r>
      <w:r w:rsidR="00FB2015" w:rsidRPr="00784E54">
        <w:rPr>
          <w:rFonts w:asciiTheme="minorHAnsi" w:hAnsiTheme="minorHAnsi" w:cstheme="minorHAnsi"/>
        </w:rPr>
        <w:t xml:space="preserve">. L’esplorazione è </w:t>
      </w:r>
      <w:r w:rsidR="0019669D">
        <w:rPr>
          <w:rFonts w:asciiTheme="minorHAnsi" w:hAnsiTheme="minorHAnsi" w:cstheme="minorHAnsi"/>
        </w:rPr>
        <w:t xml:space="preserve">stata </w:t>
      </w:r>
      <w:r w:rsidR="00FB2015" w:rsidRPr="00784E54">
        <w:rPr>
          <w:rFonts w:asciiTheme="minorHAnsi" w:hAnsiTheme="minorHAnsi" w:cstheme="minorHAnsi"/>
        </w:rPr>
        <w:t>condotta in un ampio spazio con sedute</w:t>
      </w:r>
      <w:r w:rsidR="0019669D">
        <w:rPr>
          <w:rFonts w:asciiTheme="minorHAnsi" w:hAnsiTheme="minorHAnsi" w:cstheme="minorHAnsi"/>
        </w:rPr>
        <w:t>,</w:t>
      </w:r>
      <w:r w:rsidR="00FB2015" w:rsidRPr="00784E54">
        <w:rPr>
          <w:rFonts w:asciiTheme="minorHAnsi" w:hAnsiTheme="minorHAnsi" w:cstheme="minorHAnsi"/>
        </w:rPr>
        <w:t xml:space="preserve"> e </w:t>
      </w:r>
      <w:r w:rsidR="00272E00">
        <w:rPr>
          <w:rFonts w:asciiTheme="minorHAnsi" w:hAnsiTheme="minorHAnsi" w:cstheme="minorHAnsi"/>
        </w:rPr>
        <w:t>di</w:t>
      </w:r>
      <w:r w:rsidR="00FB2015" w:rsidRPr="00784E54">
        <w:rPr>
          <w:rFonts w:asciiTheme="minorHAnsi" w:hAnsiTheme="minorHAnsi" w:cstheme="minorHAnsi"/>
        </w:rPr>
        <w:t>staccato dal percorso di mostra, al fine di garantire un ambiente idoneo allo scambio e garantire un momento di pausa.</w:t>
      </w:r>
    </w:p>
    <w:p w14:paraId="53AD2C75" w14:textId="51432B66" w:rsidR="00B66A45" w:rsidRPr="00784E54" w:rsidRDefault="00B66A45" w:rsidP="00B5286A">
      <w:pPr>
        <w:pStyle w:val="Paragrafoelenco"/>
        <w:autoSpaceDE w:val="0"/>
        <w:autoSpaceDN w:val="0"/>
        <w:adjustRightInd w:val="0"/>
        <w:spacing w:line="240" w:lineRule="auto"/>
        <w:ind w:left="0" w:right="567"/>
        <w:jc w:val="both"/>
        <w:rPr>
          <w:rFonts w:asciiTheme="minorHAnsi" w:hAnsiTheme="minorHAnsi" w:cstheme="minorHAnsi"/>
        </w:rPr>
      </w:pPr>
      <w:r w:rsidRPr="00784E54">
        <w:rPr>
          <w:rFonts w:asciiTheme="minorHAnsi" w:hAnsiTheme="minorHAnsi" w:cstheme="minorHAnsi"/>
        </w:rPr>
        <w:t xml:space="preserve">L’esplorazione tattile è </w:t>
      </w:r>
      <w:r w:rsidR="0019669D">
        <w:rPr>
          <w:rFonts w:asciiTheme="minorHAnsi" w:hAnsiTheme="minorHAnsi" w:cstheme="minorHAnsi"/>
        </w:rPr>
        <w:t xml:space="preserve">stata </w:t>
      </w:r>
      <w:r w:rsidRPr="00784E54">
        <w:rPr>
          <w:rFonts w:asciiTheme="minorHAnsi" w:hAnsiTheme="minorHAnsi" w:cstheme="minorHAnsi"/>
        </w:rPr>
        <w:t>condotta con un approccio esperienziale</w:t>
      </w:r>
      <w:r w:rsidR="00FB2015" w:rsidRPr="00784E54">
        <w:rPr>
          <w:rFonts w:asciiTheme="minorHAnsi" w:hAnsiTheme="minorHAnsi" w:cstheme="minorHAnsi"/>
        </w:rPr>
        <w:t>.</w:t>
      </w:r>
    </w:p>
    <w:p w14:paraId="16E7F95E" w14:textId="77777777" w:rsidR="00FB2015" w:rsidRPr="0019669D" w:rsidRDefault="00FB2015" w:rsidP="00B5286A">
      <w:pPr>
        <w:pStyle w:val="Paragrafoelenco"/>
        <w:autoSpaceDE w:val="0"/>
        <w:autoSpaceDN w:val="0"/>
        <w:adjustRightInd w:val="0"/>
        <w:spacing w:line="240" w:lineRule="auto"/>
        <w:ind w:left="0" w:right="567"/>
        <w:jc w:val="both"/>
        <w:rPr>
          <w:rFonts w:asciiTheme="minorHAnsi" w:hAnsiTheme="minorHAnsi" w:cstheme="minorHAnsi"/>
          <w:i/>
          <w:u w:val="single"/>
        </w:rPr>
      </w:pPr>
      <w:r w:rsidRPr="0019669D">
        <w:rPr>
          <w:rFonts w:asciiTheme="minorHAnsi" w:hAnsiTheme="minorHAnsi" w:cstheme="minorHAnsi"/>
          <w:i/>
          <w:u w:val="single"/>
        </w:rPr>
        <w:t>Strumenti:</w:t>
      </w:r>
    </w:p>
    <w:p w14:paraId="5C563DF3" w14:textId="3E1C8765" w:rsidR="00FB2015" w:rsidRPr="00FB2015" w:rsidRDefault="00FB2015" w:rsidP="00B5286A">
      <w:pPr>
        <w:pStyle w:val="Paragrafoelenco"/>
        <w:autoSpaceDE w:val="0"/>
        <w:autoSpaceDN w:val="0"/>
        <w:adjustRightInd w:val="0"/>
        <w:spacing w:line="240" w:lineRule="auto"/>
        <w:ind w:left="0" w:right="567"/>
        <w:jc w:val="both"/>
        <w:rPr>
          <w:rFonts w:asciiTheme="minorHAnsi" w:hAnsiTheme="minorHAnsi" w:cstheme="minorHAnsi"/>
        </w:rPr>
      </w:pPr>
      <w:r w:rsidRPr="00FB2015">
        <w:rPr>
          <w:rFonts w:asciiTheme="minorHAnsi" w:hAnsiTheme="minorHAnsi" w:cstheme="minorHAnsi"/>
          <w:i/>
        </w:rPr>
        <w:t xml:space="preserve">Per </w:t>
      </w:r>
      <w:r w:rsidRPr="00784E54">
        <w:rPr>
          <w:rFonts w:asciiTheme="minorHAnsi" w:hAnsiTheme="minorHAnsi" w:cstheme="minorHAnsi"/>
          <w:i/>
        </w:rPr>
        <w:t>il percorso guidato</w:t>
      </w:r>
      <w:r w:rsidRPr="00FB2015">
        <w:rPr>
          <w:rFonts w:asciiTheme="minorHAnsi" w:hAnsiTheme="minorHAnsi" w:cstheme="minorHAnsi"/>
        </w:rPr>
        <w:t xml:space="preserve">: </w:t>
      </w:r>
      <w:r w:rsidRPr="00784E54">
        <w:rPr>
          <w:rFonts w:asciiTheme="minorHAnsi" w:hAnsiTheme="minorHAnsi" w:cstheme="minorHAnsi"/>
        </w:rPr>
        <w:t>le opere selezionate per il percorso; le citazioni dell’artista e dei suoi contemporanei</w:t>
      </w:r>
      <w:r w:rsidRPr="00FB2015">
        <w:rPr>
          <w:rFonts w:asciiTheme="minorHAnsi" w:hAnsiTheme="minorHAnsi" w:cstheme="minorHAnsi"/>
        </w:rPr>
        <w:t>.</w:t>
      </w:r>
    </w:p>
    <w:p w14:paraId="0199EC1A" w14:textId="559AF677" w:rsidR="002864BB" w:rsidRPr="00784E54" w:rsidRDefault="00FB2015" w:rsidP="00B5286A">
      <w:pPr>
        <w:pStyle w:val="Paragrafoelenco"/>
        <w:autoSpaceDE w:val="0"/>
        <w:autoSpaceDN w:val="0"/>
        <w:adjustRightInd w:val="0"/>
        <w:spacing w:line="240" w:lineRule="auto"/>
        <w:ind w:left="0" w:right="567"/>
        <w:jc w:val="both"/>
        <w:rPr>
          <w:rFonts w:asciiTheme="minorHAnsi" w:hAnsiTheme="minorHAnsi" w:cstheme="minorHAnsi"/>
        </w:rPr>
      </w:pPr>
      <w:r w:rsidRPr="00FB2015">
        <w:rPr>
          <w:rFonts w:asciiTheme="minorHAnsi" w:hAnsiTheme="minorHAnsi" w:cstheme="minorHAnsi"/>
          <w:i/>
        </w:rPr>
        <w:t xml:space="preserve">Per </w:t>
      </w:r>
      <w:r w:rsidRPr="00784E54">
        <w:rPr>
          <w:rFonts w:asciiTheme="minorHAnsi" w:hAnsiTheme="minorHAnsi" w:cstheme="minorHAnsi"/>
          <w:i/>
        </w:rPr>
        <w:t>l’esperienza tattile</w:t>
      </w:r>
      <w:r w:rsidRPr="00FB2015">
        <w:rPr>
          <w:rFonts w:asciiTheme="minorHAnsi" w:hAnsiTheme="minorHAnsi" w:cstheme="minorHAnsi"/>
        </w:rPr>
        <w:t xml:space="preserve">: </w:t>
      </w:r>
      <w:r w:rsidRPr="00784E54">
        <w:rPr>
          <w:rFonts w:asciiTheme="minorHAnsi" w:hAnsiTheme="minorHAnsi" w:cstheme="minorHAnsi"/>
        </w:rPr>
        <w:t>i materiali tattili messi a punto “su misura” per il percorso.</w:t>
      </w:r>
    </w:p>
    <w:p w14:paraId="34EE0A3A" w14:textId="73866B86" w:rsidR="003073E9" w:rsidRPr="00784E54" w:rsidRDefault="003073E9" w:rsidP="00B5286A">
      <w:pPr>
        <w:pStyle w:val="Paragrafoelenco"/>
        <w:autoSpaceDE w:val="0"/>
        <w:autoSpaceDN w:val="0"/>
        <w:adjustRightInd w:val="0"/>
        <w:spacing w:line="240" w:lineRule="auto"/>
        <w:ind w:left="0" w:right="567"/>
        <w:jc w:val="both"/>
        <w:rPr>
          <w:rFonts w:asciiTheme="minorHAnsi" w:hAnsiTheme="minorHAnsi" w:cstheme="minorHAnsi"/>
        </w:rPr>
      </w:pPr>
      <w:r w:rsidRPr="00784E54">
        <w:rPr>
          <w:rFonts w:asciiTheme="minorHAnsi" w:hAnsiTheme="minorHAnsi" w:cstheme="minorHAnsi"/>
          <w:i/>
        </w:rPr>
        <w:t>Per il percorso guidato e l’esperienza tattile</w:t>
      </w:r>
      <w:r w:rsidRPr="00784E54">
        <w:rPr>
          <w:rFonts w:asciiTheme="minorHAnsi" w:hAnsiTheme="minorHAnsi" w:cstheme="minorHAnsi"/>
        </w:rPr>
        <w:t>: focus group e intervista ai partecipanti.</w:t>
      </w:r>
    </w:p>
    <w:p w14:paraId="11E17823" w14:textId="47BB9041" w:rsidR="00821A57" w:rsidRPr="00784E54" w:rsidRDefault="00B66A45" w:rsidP="00B5286A">
      <w:pPr>
        <w:autoSpaceDE w:val="0"/>
        <w:autoSpaceDN w:val="0"/>
        <w:adjustRightInd w:val="0"/>
        <w:spacing w:after="0" w:line="240" w:lineRule="auto"/>
        <w:ind w:right="567"/>
        <w:jc w:val="both"/>
        <w:rPr>
          <w:rFonts w:asciiTheme="minorHAnsi" w:hAnsiTheme="minorHAnsi" w:cstheme="minorHAnsi"/>
          <w:b/>
          <w:bCs/>
        </w:rPr>
      </w:pPr>
      <w:r w:rsidRPr="00784E54">
        <w:rPr>
          <w:rFonts w:asciiTheme="minorHAnsi" w:hAnsiTheme="minorHAnsi" w:cstheme="minorHAnsi"/>
          <w:b/>
          <w:bCs/>
        </w:rPr>
        <w:t>La produzione</w:t>
      </w:r>
    </w:p>
    <w:p w14:paraId="36668A07" w14:textId="536C158E" w:rsidR="00B66A45" w:rsidRPr="00784E54" w:rsidRDefault="003073E9" w:rsidP="00B5286A">
      <w:pPr>
        <w:autoSpaceDE w:val="0"/>
        <w:autoSpaceDN w:val="0"/>
        <w:adjustRightInd w:val="0"/>
        <w:spacing w:after="0" w:line="240" w:lineRule="auto"/>
        <w:ind w:right="567"/>
        <w:jc w:val="both"/>
        <w:rPr>
          <w:rFonts w:asciiTheme="minorHAnsi" w:hAnsiTheme="minorHAnsi" w:cstheme="minorHAnsi"/>
          <w:b/>
          <w:bCs/>
        </w:rPr>
      </w:pPr>
      <w:r w:rsidRPr="00784E54">
        <w:rPr>
          <w:rFonts w:asciiTheme="minorHAnsi" w:hAnsiTheme="minorHAnsi" w:cstheme="minorHAnsi"/>
        </w:rPr>
        <w:t>I partecipanti non hanno prodotto elaborati, ma hanno portato a casa i materiali-strumenti predisposti per l’esperienza tattile, trasformati e ancora trasformabili dall’azione (dei partecipanti).</w:t>
      </w:r>
    </w:p>
    <w:p w14:paraId="53A87FE3" w14:textId="66C02243" w:rsidR="009F16B9" w:rsidRPr="00784E54" w:rsidRDefault="009F16B9" w:rsidP="00B5286A">
      <w:pPr>
        <w:autoSpaceDE w:val="0"/>
        <w:autoSpaceDN w:val="0"/>
        <w:adjustRightInd w:val="0"/>
        <w:spacing w:after="0" w:line="240" w:lineRule="auto"/>
        <w:ind w:right="567"/>
        <w:jc w:val="both"/>
        <w:rPr>
          <w:rFonts w:asciiTheme="minorHAnsi" w:hAnsiTheme="minorHAnsi" w:cstheme="minorHAnsi"/>
        </w:rPr>
      </w:pPr>
    </w:p>
    <w:p w14:paraId="3086D51E" w14:textId="77777777" w:rsidR="009F16B9" w:rsidRPr="00784E54" w:rsidRDefault="009F16B9" w:rsidP="00B5286A">
      <w:pPr>
        <w:autoSpaceDE w:val="0"/>
        <w:autoSpaceDN w:val="0"/>
        <w:adjustRightInd w:val="0"/>
        <w:spacing w:after="0" w:line="240" w:lineRule="auto"/>
        <w:ind w:right="567"/>
        <w:jc w:val="both"/>
        <w:rPr>
          <w:rFonts w:asciiTheme="minorHAnsi" w:hAnsiTheme="minorHAnsi" w:cstheme="minorHAnsi"/>
          <w:b/>
          <w:bCs/>
        </w:rPr>
      </w:pPr>
      <w:r w:rsidRPr="00784E54">
        <w:rPr>
          <w:rFonts w:asciiTheme="minorHAnsi" w:hAnsiTheme="minorHAnsi" w:cstheme="minorHAnsi"/>
          <w:b/>
          <w:bCs/>
        </w:rPr>
        <w:t>La verifica e la valutazione</w:t>
      </w:r>
    </w:p>
    <w:p w14:paraId="3FAAB2D8" w14:textId="18E4C0D9" w:rsidR="009F16B9" w:rsidRPr="00784E54" w:rsidRDefault="009F16B9" w:rsidP="00B5286A">
      <w:pPr>
        <w:pStyle w:val="Paragrafoelenco"/>
        <w:autoSpaceDE w:val="0"/>
        <w:autoSpaceDN w:val="0"/>
        <w:adjustRightInd w:val="0"/>
        <w:spacing w:after="0" w:line="240" w:lineRule="auto"/>
        <w:ind w:left="0" w:right="567"/>
        <w:jc w:val="both"/>
        <w:rPr>
          <w:rFonts w:asciiTheme="minorHAnsi" w:hAnsiTheme="minorHAnsi" w:cstheme="minorHAnsi"/>
          <w:bCs/>
        </w:rPr>
      </w:pPr>
      <w:r w:rsidRPr="00784E54">
        <w:rPr>
          <w:rFonts w:asciiTheme="minorHAnsi" w:hAnsiTheme="minorHAnsi" w:cstheme="minorHAnsi"/>
          <w:bCs/>
        </w:rPr>
        <w:t>La valutazione (</w:t>
      </w:r>
      <w:r w:rsidRPr="004A116C">
        <w:rPr>
          <w:rFonts w:asciiTheme="minorHAnsi" w:hAnsiTheme="minorHAnsi" w:cstheme="minorHAnsi"/>
          <w:bCs/>
          <w:i/>
        </w:rPr>
        <w:t>ex ante</w:t>
      </w:r>
      <w:r w:rsidRPr="00784E54">
        <w:rPr>
          <w:rFonts w:asciiTheme="minorHAnsi" w:hAnsiTheme="minorHAnsi" w:cstheme="minorHAnsi"/>
          <w:bCs/>
        </w:rPr>
        <w:t xml:space="preserve">, </w:t>
      </w:r>
      <w:r w:rsidRPr="004A116C">
        <w:rPr>
          <w:rFonts w:asciiTheme="minorHAnsi" w:hAnsiTheme="minorHAnsi" w:cstheme="minorHAnsi"/>
          <w:bCs/>
          <w:i/>
        </w:rPr>
        <w:t>in itinere</w:t>
      </w:r>
      <w:r w:rsidRPr="00784E54">
        <w:rPr>
          <w:rFonts w:asciiTheme="minorHAnsi" w:hAnsiTheme="minorHAnsi" w:cstheme="minorHAnsi"/>
          <w:bCs/>
        </w:rPr>
        <w:t xml:space="preserve">, </w:t>
      </w:r>
      <w:r w:rsidRPr="004A116C">
        <w:rPr>
          <w:rFonts w:asciiTheme="minorHAnsi" w:hAnsiTheme="minorHAnsi" w:cstheme="minorHAnsi"/>
          <w:bCs/>
          <w:i/>
        </w:rPr>
        <w:t>ex post</w:t>
      </w:r>
      <w:r w:rsidRPr="00784E54">
        <w:rPr>
          <w:rFonts w:asciiTheme="minorHAnsi" w:hAnsiTheme="minorHAnsi" w:cstheme="minorHAnsi"/>
          <w:bCs/>
        </w:rPr>
        <w:t xml:space="preserve">) è </w:t>
      </w:r>
      <w:r w:rsidR="0019669D">
        <w:rPr>
          <w:rFonts w:asciiTheme="minorHAnsi" w:hAnsiTheme="minorHAnsi" w:cstheme="minorHAnsi"/>
          <w:bCs/>
        </w:rPr>
        <w:t xml:space="preserve">stata </w:t>
      </w:r>
      <w:r w:rsidRPr="00784E54">
        <w:rPr>
          <w:rFonts w:asciiTheme="minorHAnsi" w:hAnsiTheme="minorHAnsi" w:cstheme="minorHAnsi"/>
          <w:bCs/>
        </w:rPr>
        <w:t>condotta dall’educatrice museale</w:t>
      </w:r>
      <w:r w:rsidR="003073E9" w:rsidRPr="00784E54">
        <w:rPr>
          <w:rFonts w:asciiTheme="minorHAnsi" w:hAnsiTheme="minorHAnsi" w:cstheme="minorHAnsi"/>
          <w:bCs/>
        </w:rPr>
        <w:t xml:space="preserve"> anche mediante strumenti concordati con la Responsabile dei Servizi educativi.</w:t>
      </w:r>
    </w:p>
    <w:p w14:paraId="129BE53C" w14:textId="6B5527F6" w:rsidR="009F16B9" w:rsidRPr="00784E54" w:rsidRDefault="009F16B9" w:rsidP="00B5286A">
      <w:pPr>
        <w:pStyle w:val="Paragrafoelenco"/>
        <w:autoSpaceDE w:val="0"/>
        <w:autoSpaceDN w:val="0"/>
        <w:adjustRightInd w:val="0"/>
        <w:spacing w:after="0" w:line="240" w:lineRule="auto"/>
        <w:ind w:left="0" w:right="567"/>
        <w:jc w:val="both"/>
        <w:rPr>
          <w:rFonts w:asciiTheme="minorHAnsi" w:hAnsiTheme="minorHAnsi" w:cstheme="minorHAnsi"/>
          <w:bCs/>
        </w:rPr>
      </w:pPr>
      <w:r w:rsidRPr="00784E54">
        <w:rPr>
          <w:rFonts w:asciiTheme="minorHAnsi" w:hAnsiTheme="minorHAnsi" w:cstheme="minorHAnsi"/>
          <w:i/>
          <w:iCs/>
        </w:rPr>
        <w:t>La valutazione in itinere</w:t>
      </w:r>
      <w:r w:rsidR="005918A1" w:rsidRPr="00784E54">
        <w:rPr>
          <w:rFonts w:asciiTheme="minorHAnsi" w:hAnsiTheme="minorHAnsi" w:cstheme="minorHAnsi"/>
          <w:b/>
          <w:bCs/>
        </w:rPr>
        <w:t xml:space="preserve">. </w:t>
      </w:r>
      <w:r w:rsidR="005918A1" w:rsidRPr="00784E54">
        <w:rPr>
          <w:rFonts w:asciiTheme="minorHAnsi" w:hAnsiTheme="minorHAnsi" w:cstheme="minorHAnsi"/>
        </w:rPr>
        <w:t>H</w:t>
      </w:r>
      <w:r w:rsidRPr="00784E54">
        <w:rPr>
          <w:rFonts w:asciiTheme="minorHAnsi" w:hAnsiTheme="minorHAnsi" w:cstheme="minorHAnsi"/>
          <w:bCs/>
        </w:rPr>
        <w:t>a riguardato i tempi e le modalità di svolgimento della visita e i materiali tattili. Tale verifica si è concretizzata nel confronto con il pubblico di riferimento, attuando con esso anche un controllo del processo di realizzazione e diffusione del progetto, e con l’Associazione Museum, incaricata della realizzazione delle riproduzioni tattili. Una revisione del percorso e delle modalità si è resa necessaria immediatamente a ridosso della visita, a causa dell’alta affluenza di visitatori.</w:t>
      </w:r>
    </w:p>
    <w:p w14:paraId="01B5DD55" w14:textId="2D268750" w:rsidR="009F16B9" w:rsidRPr="00784E54" w:rsidRDefault="009F16B9" w:rsidP="00B5286A">
      <w:pPr>
        <w:pStyle w:val="Paragrafoelenco"/>
        <w:autoSpaceDE w:val="0"/>
        <w:autoSpaceDN w:val="0"/>
        <w:adjustRightInd w:val="0"/>
        <w:spacing w:after="0" w:line="240" w:lineRule="auto"/>
        <w:ind w:left="0" w:right="567"/>
        <w:jc w:val="both"/>
        <w:rPr>
          <w:rFonts w:asciiTheme="minorHAnsi" w:hAnsiTheme="minorHAnsi" w:cstheme="minorHAnsi"/>
          <w:bCs/>
        </w:rPr>
      </w:pPr>
      <w:r w:rsidRPr="00784E54">
        <w:rPr>
          <w:rFonts w:asciiTheme="minorHAnsi" w:hAnsiTheme="minorHAnsi" w:cstheme="minorHAnsi"/>
          <w:bCs/>
          <w:i/>
          <w:iCs/>
        </w:rPr>
        <w:t>La valutazione ex post</w:t>
      </w:r>
      <w:r w:rsidR="005918A1" w:rsidRPr="00784E54">
        <w:rPr>
          <w:rFonts w:asciiTheme="minorHAnsi" w:hAnsiTheme="minorHAnsi" w:cstheme="minorHAnsi"/>
          <w:bCs/>
        </w:rPr>
        <w:t>. H</w:t>
      </w:r>
      <w:r w:rsidRPr="00784E54">
        <w:rPr>
          <w:rFonts w:asciiTheme="minorHAnsi" w:hAnsiTheme="minorHAnsi" w:cstheme="minorHAnsi"/>
          <w:bCs/>
        </w:rPr>
        <w:t xml:space="preserve">a coinvolto i destinatari e le educatrici GAMeC partecipanti alla visita. Per questa fase di valutazione sono stati adottati due strumenti: il </w:t>
      </w:r>
      <w:r w:rsidRPr="004A116C">
        <w:rPr>
          <w:rFonts w:asciiTheme="minorHAnsi" w:hAnsiTheme="minorHAnsi" w:cstheme="minorHAnsi"/>
          <w:bCs/>
          <w:iCs/>
        </w:rPr>
        <w:t>focus group</w:t>
      </w:r>
      <w:r w:rsidRPr="004A116C">
        <w:rPr>
          <w:rFonts w:asciiTheme="minorHAnsi" w:hAnsiTheme="minorHAnsi" w:cstheme="minorHAnsi"/>
          <w:bCs/>
        </w:rPr>
        <w:t xml:space="preserve"> e</w:t>
      </w:r>
      <w:r w:rsidRPr="00784E54">
        <w:rPr>
          <w:rFonts w:asciiTheme="minorHAnsi" w:hAnsiTheme="minorHAnsi" w:cstheme="minorHAnsi"/>
          <w:bCs/>
        </w:rPr>
        <w:t xml:space="preserve"> </w:t>
      </w:r>
      <w:r w:rsidRPr="004A116C">
        <w:rPr>
          <w:rFonts w:asciiTheme="minorHAnsi" w:hAnsiTheme="minorHAnsi" w:cstheme="minorHAnsi"/>
          <w:bCs/>
          <w:iCs/>
        </w:rPr>
        <w:t>l’intervista</w:t>
      </w:r>
      <w:r w:rsidRPr="00784E54">
        <w:rPr>
          <w:rFonts w:asciiTheme="minorHAnsi" w:hAnsiTheme="minorHAnsi" w:cstheme="minorHAnsi"/>
          <w:bCs/>
        </w:rPr>
        <w:t>.</w:t>
      </w:r>
    </w:p>
    <w:p w14:paraId="38F8B1A3" w14:textId="77777777" w:rsidR="009F16B9" w:rsidRPr="00784E54" w:rsidRDefault="009F16B9" w:rsidP="00B5286A">
      <w:pPr>
        <w:autoSpaceDE w:val="0"/>
        <w:autoSpaceDN w:val="0"/>
        <w:adjustRightInd w:val="0"/>
        <w:spacing w:after="0" w:line="240" w:lineRule="auto"/>
        <w:ind w:right="567"/>
        <w:jc w:val="both"/>
        <w:rPr>
          <w:rFonts w:asciiTheme="minorHAnsi" w:hAnsiTheme="minorHAnsi" w:cstheme="minorHAnsi"/>
          <w:b/>
          <w:bCs/>
        </w:rPr>
      </w:pPr>
    </w:p>
    <w:p w14:paraId="23A3E303" w14:textId="77777777" w:rsidR="009F16B9" w:rsidRPr="00784E54" w:rsidRDefault="009F16B9" w:rsidP="00B5286A">
      <w:pPr>
        <w:autoSpaceDE w:val="0"/>
        <w:autoSpaceDN w:val="0"/>
        <w:adjustRightInd w:val="0"/>
        <w:spacing w:after="0" w:line="240" w:lineRule="auto"/>
        <w:ind w:right="567"/>
        <w:jc w:val="both"/>
        <w:rPr>
          <w:rFonts w:asciiTheme="minorHAnsi" w:hAnsiTheme="minorHAnsi" w:cstheme="minorHAnsi"/>
          <w:b/>
          <w:bCs/>
        </w:rPr>
      </w:pPr>
      <w:r w:rsidRPr="00784E54">
        <w:rPr>
          <w:rFonts w:asciiTheme="minorHAnsi" w:hAnsiTheme="minorHAnsi" w:cstheme="minorHAnsi"/>
          <w:b/>
          <w:bCs/>
        </w:rPr>
        <w:t xml:space="preserve">La presentazione e la pubblicizzazione </w:t>
      </w:r>
    </w:p>
    <w:p w14:paraId="6148A61B" w14:textId="7DF35439" w:rsidR="009F16B9" w:rsidRPr="00784E54" w:rsidRDefault="009F16B9" w:rsidP="00B5286A">
      <w:pPr>
        <w:pStyle w:val="Paragrafoelenco"/>
        <w:tabs>
          <w:tab w:val="left" w:pos="1370"/>
        </w:tabs>
        <w:autoSpaceDE w:val="0"/>
        <w:autoSpaceDN w:val="0"/>
        <w:adjustRightInd w:val="0"/>
        <w:spacing w:after="0" w:line="240" w:lineRule="auto"/>
        <w:ind w:left="0" w:right="567"/>
        <w:jc w:val="both"/>
        <w:rPr>
          <w:rFonts w:asciiTheme="minorHAnsi" w:hAnsiTheme="minorHAnsi" w:cstheme="minorHAnsi"/>
          <w:bCs/>
        </w:rPr>
      </w:pPr>
      <w:r w:rsidRPr="00784E54">
        <w:rPr>
          <w:rFonts w:asciiTheme="minorHAnsi" w:hAnsiTheme="minorHAnsi" w:cstheme="minorHAnsi"/>
          <w:bCs/>
        </w:rPr>
        <w:lastRenderedPageBreak/>
        <w:t xml:space="preserve">L’invito a partecipare al percorso è stato diffuso tramite mail agli educatori museali dalla Responsabile dei Servizi </w:t>
      </w:r>
      <w:r w:rsidR="00B56720" w:rsidRPr="00784E54">
        <w:rPr>
          <w:rFonts w:asciiTheme="minorHAnsi" w:hAnsiTheme="minorHAnsi" w:cstheme="minorHAnsi"/>
          <w:bCs/>
        </w:rPr>
        <w:t>e</w:t>
      </w:r>
      <w:r w:rsidRPr="00784E54">
        <w:rPr>
          <w:rFonts w:asciiTheme="minorHAnsi" w:hAnsiTheme="minorHAnsi" w:cstheme="minorHAnsi"/>
          <w:bCs/>
        </w:rPr>
        <w:t>ducativi. La pubblicizzazione è stata curata dall’Unione italiana ciechi di Bergamo, attraverso comunicato stampa e newsletter.</w:t>
      </w:r>
    </w:p>
    <w:p w14:paraId="3B19469B" w14:textId="77777777" w:rsidR="009F16B9" w:rsidRPr="00784E54" w:rsidRDefault="009F16B9" w:rsidP="00B5286A">
      <w:pPr>
        <w:autoSpaceDE w:val="0"/>
        <w:autoSpaceDN w:val="0"/>
        <w:adjustRightInd w:val="0"/>
        <w:spacing w:after="0" w:line="240" w:lineRule="auto"/>
        <w:ind w:right="567"/>
        <w:jc w:val="both"/>
        <w:rPr>
          <w:rFonts w:asciiTheme="minorHAnsi" w:hAnsiTheme="minorHAnsi" w:cstheme="minorHAnsi"/>
          <w:b/>
          <w:bCs/>
        </w:rPr>
      </w:pPr>
    </w:p>
    <w:p w14:paraId="53B67842" w14:textId="0D3A5456" w:rsidR="009F16B9" w:rsidRPr="00784E54" w:rsidRDefault="009F16B9" w:rsidP="00B5286A">
      <w:pPr>
        <w:pStyle w:val="Paragrafoelenco"/>
        <w:autoSpaceDE w:val="0"/>
        <w:autoSpaceDN w:val="0"/>
        <w:adjustRightInd w:val="0"/>
        <w:spacing w:after="0" w:line="240" w:lineRule="auto"/>
        <w:ind w:left="0" w:right="567"/>
        <w:jc w:val="both"/>
        <w:rPr>
          <w:rFonts w:asciiTheme="minorHAnsi" w:hAnsiTheme="minorHAnsi" w:cstheme="minorHAnsi"/>
          <w:b/>
          <w:bCs/>
        </w:rPr>
      </w:pPr>
      <w:r w:rsidRPr="00784E54">
        <w:rPr>
          <w:rFonts w:asciiTheme="minorHAnsi" w:hAnsiTheme="minorHAnsi" w:cstheme="minorHAnsi"/>
          <w:b/>
          <w:bCs/>
        </w:rPr>
        <w:t>Punti di forza individuabili</w:t>
      </w:r>
    </w:p>
    <w:p w14:paraId="5655C514" w14:textId="77777777" w:rsidR="00AA3BA6" w:rsidRDefault="00AA3BA6" w:rsidP="00B5286A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right="567" w:firstLine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replicabilità del percorso nella sua struttura e nel suo approccio;</w:t>
      </w:r>
    </w:p>
    <w:p w14:paraId="103B36EA" w14:textId="1975C6BB" w:rsidR="00B56720" w:rsidRPr="00784E54" w:rsidRDefault="00B56720" w:rsidP="00B5286A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right="567" w:firstLine="0"/>
        <w:jc w:val="both"/>
        <w:rPr>
          <w:rFonts w:asciiTheme="minorHAnsi" w:hAnsiTheme="minorHAnsi" w:cstheme="minorHAnsi"/>
        </w:rPr>
      </w:pPr>
      <w:r w:rsidRPr="00784E54">
        <w:rPr>
          <w:rFonts w:asciiTheme="minorHAnsi" w:hAnsiTheme="minorHAnsi" w:cstheme="minorHAnsi"/>
        </w:rPr>
        <w:t>l’approccio dialogico e informale col gruppo;</w:t>
      </w:r>
    </w:p>
    <w:p w14:paraId="4AB659B7" w14:textId="644B1D8F" w:rsidR="00B56720" w:rsidRPr="00784E54" w:rsidRDefault="00B56720" w:rsidP="00B5286A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right="567" w:firstLine="0"/>
        <w:jc w:val="both"/>
        <w:rPr>
          <w:rFonts w:asciiTheme="minorHAnsi" w:hAnsiTheme="minorHAnsi" w:cstheme="minorHAnsi"/>
        </w:rPr>
      </w:pPr>
      <w:r w:rsidRPr="00784E54">
        <w:rPr>
          <w:rFonts w:asciiTheme="minorHAnsi" w:hAnsiTheme="minorHAnsi" w:cstheme="minorHAnsi"/>
        </w:rPr>
        <w:t>la presenza di uno spazio pensato esclusivamente per favorire l’esperienza tattile e vivere</w:t>
      </w:r>
      <w:r w:rsidR="00AA3BA6">
        <w:rPr>
          <w:rFonts w:asciiTheme="minorHAnsi" w:hAnsiTheme="minorHAnsi" w:cstheme="minorHAnsi"/>
        </w:rPr>
        <w:t>;</w:t>
      </w:r>
    </w:p>
    <w:p w14:paraId="509CAFD9" w14:textId="30B9E685" w:rsidR="00B56720" w:rsidRPr="00784E54" w:rsidRDefault="00B56720" w:rsidP="00B5286A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right="567" w:firstLine="0"/>
        <w:jc w:val="both"/>
        <w:rPr>
          <w:rFonts w:asciiTheme="minorHAnsi" w:hAnsiTheme="minorHAnsi" w:cstheme="minorHAnsi"/>
        </w:rPr>
      </w:pPr>
      <w:r w:rsidRPr="00784E54">
        <w:rPr>
          <w:rFonts w:asciiTheme="minorHAnsi" w:hAnsiTheme="minorHAnsi" w:cstheme="minorHAnsi"/>
        </w:rPr>
        <w:t>il facile reperimento dei materiali utilizzati per la produzione dei supporti tattili</w:t>
      </w:r>
      <w:r w:rsidR="00AA3BA6">
        <w:rPr>
          <w:rFonts w:asciiTheme="minorHAnsi" w:hAnsiTheme="minorHAnsi" w:cstheme="minorHAnsi"/>
        </w:rPr>
        <w:t>;</w:t>
      </w:r>
    </w:p>
    <w:p w14:paraId="11C2110E" w14:textId="26130707" w:rsidR="00B56720" w:rsidRPr="00784E54" w:rsidRDefault="00B56720" w:rsidP="00B5286A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right="567" w:firstLine="0"/>
        <w:jc w:val="both"/>
        <w:rPr>
          <w:rFonts w:asciiTheme="minorHAnsi" w:hAnsiTheme="minorHAnsi" w:cstheme="minorHAnsi"/>
        </w:rPr>
      </w:pPr>
      <w:r w:rsidRPr="00784E54">
        <w:rPr>
          <w:rFonts w:asciiTheme="minorHAnsi" w:hAnsiTheme="minorHAnsi" w:cstheme="minorHAnsi"/>
        </w:rPr>
        <w:t>i costi contenuti.</w:t>
      </w:r>
    </w:p>
    <w:p w14:paraId="2BFFDA89" w14:textId="77777777" w:rsidR="009F16B9" w:rsidRPr="00784E54" w:rsidRDefault="009F16B9" w:rsidP="00B5286A">
      <w:pPr>
        <w:tabs>
          <w:tab w:val="left" w:pos="1370"/>
        </w:tabs>
        <w:autoSpaceDE w:val="0"/>
        <w:autoSpaceDN w:val="0"/>
        <w:adjustRightInd w:val="0"/>
        <w:spacing w:after="0" w:line="240" w:lineRule="auto"/>
        <w:ind w:right="567"/>
        <w:jc w:val="both"/>
        <w:rPr>
          <w:rFonts w:asciiTheme="minorHAnsi" w:hAnsiTheme="minorHAnsi" w:cstheme="minorHAnsi"/>
        </w:rPr>
      </w:pPr>
    </w:p>
    <w:p w14:paraId="116F8992" w14:textId="0BECF030" w:rsidR="009F16B9" w:rsidRPr="00784E54" w:rsidRDefault="009F16B9" w:rsidP="00B5286A">
      <w:pPr>
        <w:pStyle w:val="Paragrafoelenco"/>
        <w:tabs>
          <w:tab w:val="left" w:pos="1370"/>
        </w:tabs>
        <w:autoSpaceDE w:val="0"/>
        <w:autoSpaceDN w:val="0"/>
        <w:adjustRightInd w:val="0"/>
        <w:spacing w:after="0" w:line="240" w:lineRule="auto"/>
        <w:ind w:left="0" w:right="567"/>
        <w:jc w:val="both"/>
        <w:rPr>
          <w:rFonts w:asciiTheme="minorHAnsi" w:hAnsiTheme="minorHAnsi" w:cstheme="minorHAnsi"/>
          <w:b/>
          <w:bCs/>
        </w:rPr>
      </w:pPr>
      <w:r w:rsidRPr="00784E54">
        <w:rPr>
          <w:rFonts w:asciiTheme="minorHAnsi" w:hAnsiTheme="minorHAnsi" w:cstheme="minorHAnsi"/>
          <w:b/>
          <w:bCs/>
        </w:rPr>
        <w:t xml:space="preserve">Criticità individuabili </w:t>
      </w:r>
    </w:p>
    <w:p w14:paraId="62124B60" w14:textId="1E30BDEB" w:rsidR="00B56720" w:rsidRPr="00784E54" w:rsidRDefault="0019669D" w:rsidP="0019669D">
      <w:pPr>
        <w:pStyle w:val="Paragrafoelenco"/>
        <w:numPr>
          <w:ilvl w:val="0"/>
          <w:numId w:val="2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567" w:firstLine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</w:t>
      </w:r>
      <w:r w:rsidR="00B56720" w:rsidRPr="00784E54">
        <w:rPr>
          <w:rFonts w:asciiTheme="minorHAnsi" w:hAnsiTheme="minorHAnsi" w:cstheme="minorHAnsi"/>
        </w:rPr>
        <w:t xml:space="preserve">ancata scelta della descrizione verbale come strumento metodologico, soprattutto in </w:t>
      </w:r>
      <w:r w:rsidR="00B1476D">
        <w:rPr>
          <w:rFonts w:asciiTheme="minorHAnsi" w:hAnsiTheme="minorHAnsi" w:cstheme="minorHAnsi"/>
        </w:rPr>
        <w:tab/>
      </w:r>
      <w:r w:rsidR="00B56720" w:rsidRPr="00784E54">
        <w:rPr>
          <w:rFonts w:asciiTheme="minorHAnsi" w:hAnsiTheme="minorHAnsi" w:cstheme="minorHAnsi"/>
        </w:rPr>
        <w:t xml:space="preserve">considerazione della presenza partecipativa degli accompagnatori e delle esperienze pregresse dei </w:t>
      </w:r>
      <w:r w:rsidR="00B1476D">
        <w:rPr>
          <w:rFonts w:asciiTheme="minorHAnsi" w:hAnsiTheme="minorHAnsi" w:cstheme="minorHAnsi"/>
        </w:rPr>
        <w:tab/>
      </w:r>
      <w:r w:rsidR="00B56720" w:rsidRPr="00784E54">
        <w:rPr>
          <w:rFonts w:asciiTheme="minorHAnsi" w:hAnsiTheme="minorHAnsi" w:cstheme="minorHAnsi"/>
        </w:rPr>
        <w:t>singoli visitatori, altamente eterogenee;</w:t>
      </w:r>
    </w:p>
    <w:p w14:paraId="72E295DC" w14:textId="77777777" w:rsidR="00B56720" w:rsidRPr="00784E54" w:rsidRDefault="00B56720" w:rsidP="0019669D">
      <w:pPr>
        <w:pStyle w:val="Paragrafoelenco"/>
        <w:numPr>
          <w:ilvl w:val="0"/>
          <w:numId w:val="2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567" w:firstLine="0"/>
        <w:jc w:val="both"/>
        <w:rPr>
          <w:rFonts w:asciiTheme="minorHAnsi" w:hAnsiTheme="minorHAnsi" w:cstheme="minorHAnsi"/>
        </w:rPr>
      </w:pPr>
      <w:r w:rsidRPr="00784E54">
        <w:rPr>
          <w:rFonts w:asciiTheme="minorHAnsi" w:hAnsiTheme="minorHAnsi" w:cstheme="minorHAnsi"/>
        </w:rPr>
        <w:t>limitata accessibilità di alcuni spazi;</w:t>
      </w:r>
    </w:p>
    <w:p w14:paraId="799C2004" w14:textId="77777777" w:rsidR="00B56720" w:rsidRPr="00784E54" w:rsidRDefault="00B56720" w:rsidP="0019669D">
      <w:pPr>
        <w:pStyle w:val="Paragrafoelenco"/>
        <w:numPr>
          <w:ilvl w:val="0"/>
          <w:numId w:val="2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567" w:firstLine="0"/>
        <w:jc w:val="both"/>
        <w:rPr>
          <w:rFonts w:asciiTheme="minorHAnsi" w:hAnsiTheme="minorHAnsi" w:cstheme="minorHAnsi"/>
        </w:rPr>
      </w:pPr>
      <w:r w:rsidRPr="00784E54">
        <w:rPr>
          <w:rFonts w:asciiTheme="minorHAnsi" w:hAnsiTheme="minorHAnsi" w:cstheme="minorHAnsi"/>
        </w:rPr>
        <w:t xml:space="preserve">affluenza di pubblico alta; </w:t>
      </w:r>
    </w:p>
    <w:p w14:paraId="1BC71344" w14:textId="75852679" w:rsidR="00B56720" w:rsidRPr="00784E54" w:rsidRDefault="00B56720" w:rsidP="0019669D">
      <w:pPr>
        <w:pStyle w:val="Paragrafoelenco"/>
        <w:numPr>
          <w:ilvl w:val="0"/>
          <w:numId w:val="2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567" w:firstLine="0"/>
        <w:jc w:val="both"/>
        <w:rPr>
          <w:rFonts w:asciiTheme="minorHAnsi" w:hAnsiTheme="minorHAnsi" w:cstheme="minorHAnsi"/>
        </w:rPr>
      </w:pPr>
      <w:r w:rsidRPr="00784E54">
        <w:rPr>
          <w:rFonts w:asciiTheme="minorHAnsi" w:hAnsiTheme="minorHAnsi" w:cstheme="minorHAnsi"/>
        </w:rPr>
        <w:t>scarsa conoscenza del gruppo e dei bisogni individuali.</w:t>
      </w:r>
    </w:p>
    <w:p w14:paraId="295F6EDE" w14:textId="77777777" w:rsidR="006A37AF" w:rsidRPr="00784E54" w:rsidRDefault="006A37AF" w:rsidP="00B5286A">
      <w:pPr>
        <w:autoSpaceDE w:val="0"/>
        <w:autoSpaceDN w:val="0"/>
        <w:adjustRightInd w:val="0"/>
        <w:spacing w:after="0" w:line="240" w:lineRule="auto"/>
        <w:ind w:right="567"/>
        <w:jc w:val="both"/>
        <w:rPr>
          <w:rFonts w:asciiTheme="minorHAnsi" w:hAnsiTheme="minorHAnsi" w:cstheme="minorHAnsi"/>
          <w:b/>
          <w:bCs/>
        </w:rPr>
      </w:pPr>
    </w:p>
    <w:p w14:paraId="19D99147" w14:textId="77777777" w:rsidR="00BB46B6" w:rsidRPr="00784E54" w:rsidRDefault="00BB46B6" w:rsidP="00B5286A">
      <w:pPr>
        <w:autoSpaceDE w:val="0"/>
        <w:autoSpaceDN w:val="0"/>
        <w:adjustRightInd w:val="0"/>
        <w:spacing w:after="0" w:line="240" w:lineRule="auto"/>
        <w:ind w:right="567"/>
        <w:jc w:val="both"/>
        <w:rPr>
          <w:rFonts w:asciiTheme="minorHAnsi" w:hAnsiTheme="minorHAnsi" w:cstheme="minorHAnsi"/>
          <w:b/>
          <w:bCs/>
        </w:rPr>
      </w:pPr>
      <w:r w:rsidRPr="00784E54">
        <w:rPr>
          <w:rFonts w:asciiTheme="minorHAnsi" w:hAnsiTheme="minorHAnsi" w:cstheme="minorHAnsi"/>
          <w:b/>
          <w:bCs/>
        </w:rPr>
        <w:t>Elementi/aspetti da consolidare</w:t>
      </w:r>
    </w:p>
    <w:p w14:paraId="6B5891C4" w14:textId="0A7F3C56" w:rsidR="00AA3BA6" w:rsidRDefault="00AA3BA6" w:rsidP="00B5286A">
      <w:pPr>
        <w:pStyle w:val="Paragrafoelenco"/>
        <w:autoSpaceDE w:val="0"/>
        <w:autoSpaceDN w:val="0"/>
        <w:adjustRightInd w:val="0"/>
        <w:spacing w:after="0" w:line="240" w:lineRule="auto"/>
        <w:ind w:left="0" w:right="567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Sono sintetizzate di seguito alcune </w:t>
      </w:r>
      <w:r w:rsidR="004A116C">
        <w:rPr>
          <w:rFonts w:asciiTheme="minorHAnsi" w:hAnsiTheme="minorHAnsi" w:cstheme="minorHAnsi"/>
          <w:bCs/>
        </w:rPr>
        <w:t>riflessioni che un’</w:t>
      </w:r>
      <w:r>
        <w:rPr>
          <w:rFonts w:asciiTheme="minorHAnsi" w:hAnsiTheme="minorHAnsi" w:cstheme="minorHAnsi"/>
          <w:bCs/>
        </w:rPr>
        <w:t>eventuale replica del percorso dovrebbe prendere in considerazione</w:t>
      </w:r>
      <w:r w:rsidR="00DE1E6C">
        <w:rPr>
          <w:rFonts w:asciiTheme="minorHAnsi" w:hAnsiTheme="minorHAnsi" w:cstheme="minorHAnsi"/>
          <w:bCs/>
        </w:rPr>
        <w:t xml:space="preserve"> (vedi anche </w:t>
      </w:r>
      <w:r w:rsidR="00DE1E6C" w:rsidRPr="00DE1E6C">
        <w:rPr>
          <w:rFonts w:asciiTheme="minorHAnsi" w:hAnsiTheme="minorHAnsi" w:cstheme="minorHAnsi"/>
          <w:bCs/>
          <w:i/>
          <w:iCs/>
        </w:rPr>
        <w:t>Punti di forza</w:t>
      </w:r>
      <w:r w:rsidR="00DE1E6C">
        <w:rPr>
          <w:rFonts w:asciiTheme="minorHAnsi" w:hAnsiTheme="minorHAnsi" w:cstheme="minorHAnsi"/>
          <w:bCs/>
        </w:rPr>
        <w:t xml:space="preserve"> e </w:t>
      </w:r>
      <w:r w:rsidR="00DE1E6C" w:rsidRPr="00DE1E6C">
        <w:rPr>
          <w:rFonts w:asciiTheme="minorHAnsi" w:hAnsiTheme="minorHAnsi" w:cstheme="minorHAnsi"/>
          <w:bCs/>
          <w:i/>
          <w:iCs/>
        </w:rPr>
        <w:t>Criticità</w:t>
      </w:r>
      <w:r w:rsidR="00077C8A">
        <w:rPr>
          <w:rFonts w:asciiTheme="minorHAnsi" w:hAnsiTheme="minorHAnsi" w:cstheme="minorHAnsi"/>
          <w:bCs/>
          <w:i/>
          <w:iCs/>
        </w:rPr>
        <w:t xml:space="preserve"> individuabili</w:t>
      </w:r>
      <w:bookmarkStart w:id="6" w:name="_GoBack"/>
      <w:bookmarkEnd w:id="6"/>
      <w:r w:rsidR="00DE1E6C">
        <w:rPr>
          <w:rFonts w:asciiTheme="minorHAnsi" w:hAnsiTheme="minorHAnsi" w:cstheme="minorHAnsi"/>
          <w:bCs/>
        </w:rPr>
        <w:t>)</w:t>
      </w:r>
      <w:r>
        <w:rPr>
          <w:rFonts w:asciiTheme="minorHAnsi" w:hAnsiTheme="minorHAnsi" w:cstheme="minorHAnsi"/>
          <w:bCs/>
        </w:rPr>
        <w:t xml:space="preserve">. </w:t>
      </w:r>
    </w:p>
    <w:p w14:paraId="600F92A0" w14:textId="0C88DF58" w:rsidR="004C3E8F" w:rsidRDefault="00784E54" w:rsidP="00B5286A">
      <w:pPr>
        <w:pStyle w:val="Paragrafoelenco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right="567" w:firstLine="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In presenza di opere pittoriche la d</w:t>
      </w:r>
      <w:r w:rsidR="00BB46B6" w:rsidRPr="00784E54">
        <w:rPr>
          <w:rFonts w:asciiTheme="minorHAnsi" w:hAnsiTheme="minorHAnsi" w:cstheme="minorHAnsi"/>
          <w:bCs/>
        </w:rPr>
        <w:t xml:space="preserve">escrizione verbale </w:t>
      </w:r>
      <w:r>
        <w:rPr>
          <w:rFonts w:asciiTheme="minorHAnsi" w:hAnsiTheme="minorHAnsi" w:cstheme="minorHAnsi"/>
          <w:bCs/>
        </w:rPr>
        <w:t>è uno</w:t>
      </w:r>
      <w:r w:rsidR="00AA3BA6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 xml:space="preserve">strumento metodologico </w:t>
      </w:r>
      <w:r w:rsidR="00B1476D"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>imprescindibile</w:t>
      </w:r>
      <w:r w:rsidR="00AA3BA6">
        <w:rPr>
          <w:rFonts w:asciiTheme="minorHAnsi" w:hAnsiTheme="minorHAnsi" w:cstheme="minorHAnsi"/>
          <w:bCs/>
        </w:rPr>
        <w:t>; si sottolinea la sua efficacia e la necessità di allenarne l’utilizzo</w:t>
      </w:r>
      <w:r w:rsidR="000A3860">
        <w:rPr>
          <w:rFonts w:asciiTheme="minorHAnsi" w:hAnsiTheme="minorHAnsi" w:cstheme="minorHAnsi"/>
          <w:bCs/>
        </w:rPr>
        <w:t xml:space="preserve">, che non può </w:t>
      </w:r>
      <w:r w:rsidR="00B1476D">
        <w:rPr>
          <w:rFonts w:asciiTheme="minorHAnsi" w:hAnsiTheme="minorHAnsi" w:cstheme="minorHAnsi"/>
          <w:bCs/>
        </w:rPr>
        <w:tab/>
      </w:r>
      <w:r w:rsidR="000A3860">
        <w:rPr>
          <w:rFonts w:asciiTheme="minorHAnsi" w:hAnsiTheme="minorHAnsi" w:cstheme="minorHAnsi"/>
          <w:bCs/>
        </w:rPr>
        <w:t>essere improvvisato.</w:t>
      </w:r>
      <w:r w:rsidR="00AA3BA6">
        <w:rPr>
          <w:rFonts w:asciiTheme="minorHAnsi" w:hAnsiTheme="minorHAnsi" w:cstheme="minorHAnsi"/>
          <w:bCs/>
        </w:rPr>
        <w:t xml:space="preserve"> Si conferma allo stesso modo la validità della narrazione come strumento per </w:t>
      </w:r>
      <w:r w:rsidR="00B1476D">
        <w:rPr>
          <w:rFonts w:asciiTheme="minorHAnsi" w:hAnsiTheme="minorHAnsi" w:cstheme="minorHAnsi"/>
          <w:bCs/>
        </w:rPr>
        <w:tab/>
      </w:r>
      <w:r w:rsidR="00AA3BA6">
        <w:rPr>
          <w:rFonts w:asciiTheme="minorHAnsi" w:hAnsiTheme="minorHAnsi" w:cstheme="minorHAnsi"/>
          <w:bCs/>
        </w:rPr>
        <w:t>coinvolgere e organizzare le sezioni del percorso (di mostra, in questo caso).</w:t>
      </w:r>
    </w:p>
    <w:p w14:paraId="2D119727" w14:textId="79ECE6E4" w:rsidR="00AA3BA6" w:rsidRDefault="00AA3BA6" w:rsidP="00B5286A">
      <w:pPr>
        <w:pStyle w:val="Paragrafoelenco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right="567" w:firstLine="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Anche se di difficile applicabilità, la conoscenza pregressa dei partecipanti consente di selezionare </w:t>
      </w:r>
      <w:r w:rsidR="00B1476D"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>e calibrare i contenuti, la durata e la tipologia di esperienza tattile da proporre.</w:t>
      </w:r>
    </w:p>
    <w:p w14:paraId="3AEFF2CF" w14:textId="1062B450" w:rsidR="00BB46B6" w:rsidRPr="00784E54" w:rsidRDefault="00AA3BA6" w:rsidP="00B5286A">
      <w:pPr>
        <w:pStyle w:val="Paragrafoelenco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right="567" w:firstLine="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Da rivedere e consolidare la stesura e l’utilizzo del </w:t>
      </w:r>
      <w:r w:rsidRPr="00314456">
        <w:rPr>
          <w:rFonts w:asciiTheme="minorHAnsi" w:hAnsiTheme="minorHAnsi" w:cstheme="minorHAnsi"/>
          <w:bCs/>
          <w:i/>
          <w:iCs/>
        </w:rPr>
        <w:t>focus group</w:t>
      </w:r>
      <w:r>
        <w:rPr>
          <w:rFonts w:asciiTheme="minorHAnsi" w:hAnsiTheme="minorHAnsi" w:cstheme="minorHAnsi"/>
          <w:bCs/>
        </w:rPr>
        <w:t xml:space="preserve"> come strumento </w:t>
      </w:r>
      <w:r w:rsidR="00314456">
        <w:rPr>
          <w:rFonts w:asciiTheme="minorHAnsi" w:hAnsiTheme="minorHAnsi" w:cstheme="minorHAnsi"/>
          <w:bCs/>
        </w:rPr>
        <w:t xml:space="preserve">(complesso e </w:t>
      </w:r>
      <w:r w:rsidR="00B1476D">
        <w:rPr>
          <w:rFonts w:asciiTheme="minorHAnsi" w:hAnsiTheme="minorHAnsi" w:cstheme="minorHAnsi"/>
          <w:bCs/>
        </w:rPr>
        <w:tab/>
      </w:r>
      <w:r w:rsidR="000A3860">
        <w:rPr>
          <w:rFonts w:asciiTheme="minorHAnsi" w:hAnsiTheme="minorHAnsi" w:cstheme="minorHAnsi"/>
          <w:bCs/>
        </w:rPr>
        <w:t xml:space="preserve">completo) </w:t>
      </w:r>
      <w:r>
        <w:rPr>
          <w:rFonts w:asciiTheme="minorHAnsi" w:hAnsiTheme="minorHAnsi" w:cstheme="minorHAnsi"/>
          <w:bCs/>
        </w:rPr>
        <w:t>per la valutazione.</w:t>
      </w:r>
    </w:p>
    <w:sectPr w:rsidR="00BB46B6" w:rsidRPr="00784E54" w:rsidSect="00230F03">
      <w:pgSz w:w="12240" w:h="15840"/>
      <w:pgMar w:top="1440" w:right="1080" w:bottom="1440" w:left="108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3E5C29" w14:textId="77777777" w:rsidR="0019669D" w:rsidRDefault="0019669D" w:rsidP="00AC56B4">
      <w:pPr>
        <w:spacing w:after="0" w:line="240" w:lineRule="auto"/>
      </w:pPr>
      <w:r>
        <w:separator/>
      </w:r>
    </w:p>
  </w:endnote>
  <w:endnote w:type="continuationSeparator" w:id="0">
    <w:p w14:paraId="4F37C25A" w14:textId="77777777" w:rsidR="0019669D" w:rsidRDefault="0019669D" w:rsidP="00AC5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42983C" w14:textId="77777777" w:rsidR="0019669D" w:rsidRDefault="0019669D" w:rsidP="00AC56B4">
      <w:pPr>
        <w:spacing w:after="0" w:line="240" w:lineRule="auto"/>
      </w:pPr>
      <w:r>
        <w:separator/>
      </w:r>
    </w:p>
  </w:footnote>
  <w:footnote w:type="continuationSeparator" w:id="0">
    <w:p w14:paraId="33D876DC" w14:textId="77777777" w:rsidR="0019669D" w:rsidRDefault="0019669D" w:rsidP="00AC56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B165C16"/>
    <w:lvl w:ilvl="0">
      <w:numFmt w:val="bullet"/>
      <w:lvlText w:val="*"/>
      <w:lvlJc w:val="left"/>
    </w:lvl>
  </w:abstractNum>
  <w:abstractNum w:abstractNumId="1">
    <w:nsid w:val="015135DF"/>
    <w:multiLevelType w:val="hybridMultilevel"/>
    <w:tmpl w:val="C2A4CA64"/>
    <w:lvl w:ilvl="0" w:tplc="8E562606">
      <w:numFmt w:val="bullet"/>
      <w:lvlText w:val="-"/>
      <w:lvlJc w:val="left"/>
      <w:pPr>
        <w:ind w:left="2730" w:hanging="360"/>
      </w:pPr>
      <w:rPr>
        <w:rFonts w:ascii="Calibri" w:eastAsia="Arial Unicode MS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0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7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490" w:hanging="360"/>
      </w:pPr>
      <w:rPr>
        <w:rFonts w:ascii="Wingdings" w:hAnsi="Wingdings" w:hint="default"/>
      </w:rPr>
    </w:lvl>
  </w:abstractNum>
  <w:abstractNum w:abstractNumId="2">
    <w:nsid w:val="03CF4F5A"/>
    <w:multiLevelType w:val="hybridMultilevel"/>
    <w:tmpl w:val="E01E81C6"/>
    <w:lvl w:ilvl="0" w:tplc="2EEECB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DDCEFC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F66100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44E181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0876D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78E9B14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E566FD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144EA0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162F1E4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069F27DC"/>
    <w:multiLevelType w:val="hybridMultilevel"/>
    <w:tmpl w:val="FF6454DE"/>
    <w:lvl w:ilvl="0" w:tplc="0410000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30" w:hanging="360"/>
      </w:pPr>
      <w:rPr>
        <w:rFonts w:ascii="Wingdings" w:hAnsi="Wingdings" w:hint="default"/>
      </w:rPr>
    </w:lvl>
  </w:abstractNum>
  <w:abstractNum w:abstractNumId="4">
    <w:nsid w:val="0DBE6CA8"/>
    <w:multiLevelType w:val="hybridMultilevel"/>
    <w:tmpl w:val="7432129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10217CEF"/>
    <w:multiLevelType w:val="hybridMultilevel"/>
    <w:tmpl w:val="7C868C0A"/>
    <w:lvl w:ilvl="0" w:tplc="8E562606">
      <w:numFmt w:val="bullet"/>
      <w:lvlText w:val="-"/>
      <w:lvlJc w:val="left"/>
      <w:pPr>
        <w:ind w:left="2370" w:hanging="360"/>
      </w:pPr>
      <w:rPr>
        <w:rFonts w:ascii="Calibri" w:eastAsia="Arial Unicode MS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30" w:hanging="360"/>
      </w:pPr>
      <w:rPr>
        <w:rFonts w:ascii="Wingdings" w:hAnsi="Wingdings" w:hint="default"/>
      </w:rPr>
    </w:lvl>
  </w:abstractNum>
  <w:abstractNum w:abstractNumId="6">
    <w:nsid w:val="1D1A259B"/>
    <w:multiLevelType w:val="hybridMultilevel"/>
    <w:tmpl w:val="B798C5E0"/>
    <w:lvl w:ilvl="0" w:tplc="C07C0C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hAnsi="Times" w:cs="Times New Roman" w:hint="default"/>
      </w:rPr>
    </w:lvl>
    <w:lvl w:ilvl="1" w:tplc="F056919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" w:hAnsi="Times" w:cs="Times New Roman" w:hint="default"/>
      </w:rPr>
    </w:lvl>
    <w:lvl w:ilvl="2" w:tplc="1FB6FFD6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" w:hAnsi="Times" w:cs="Times New Roman" w:hint="default"/>
      </w:rPr>
    </w:lvl>
    <w:lvl w:ilvl="3" w:tplc="52AE6EF6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" w:hAnsi="Times" w:cs="Times New Roman" w:hint="default"/>
      </w:rPr>
    </w:lvl>
    <w:lvl w:ilvl="4" w:tplc="5DAC2AAA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" w:hAnsi="Times" w:cs="Times New Roman" w:hint="default"/>
      </w:rPr>
    </w:lvl>
    <w:lvl w:ilvl="5" w:tplc="13589494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" w:hAnsi="Times" w:cs="Times New Roman" w:hint="default"/>
      </w:rPr>
    </w:lvl>
    <w:lvl w:ilvl="6" w:tplc="759AF776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" w:hAnsi="Times" w:cs="Times New Roman" w:hint="default"/>
      </w:rPr>
    </w:lvl>
    <w:lvl w:ilvl="7" w:tplc="0668222A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" w:hAnsi="Times" w:cs="Times New Roman" w:hint="default"/>
      </w:rPr>
    </w:lvl>
    <w:lvl w:ilvl="8" w:tplc="07FCA194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" w:hAnsi="Times" w:cs="Times New Roman" w:hint="default"/>
      </w:rPr>
    </w:lvl>
  </w:abstractNum>
  <w:abstractNum w:abstractNumId="7">
    <w:nsid w:val="209073EB"/>
    <w:multiLevelType w:val="hybridMultilevel"/>
    <w:tmpl w:val="C1DA73CA"/>
    <w:lvl w:ilvl="0" w:tplc="8E562606">
      <w:numFmt w:val="bullet"/>
      <w:lvlText w:val="-"/>
      <w:lvlJc w:val="left"/>
      <w:pPr>
        <w:ind w:left="2370" w:hanging="360"/>
      </w:pPr>
      <w:rPr>
        <w:rFonts w:ascii="Calibri" w:eastAsia="Arial Unicode MS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30" w:hanging="360"/>
      </w:pPr>
      <w:rPr>
        <w:rFonts w:ascii="Wingdings" w:hAnsi="Wingdings" w:hint="default"/>
      </w:rPr>
    </w:lvl>
  </w:abstractNum>
  <w:abstractNum w:abstractNumId="8">
    <w:nsid w:val="3279000D"/>
    <w:multiLevelType w:val="hybridMultilevel"/>
    <w:tmpl w:val="DB48DB1A"/>
    <w:lvl w:ilvl="0" w:tplc="0410000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30" w:hanging="360"/>
      </w:pPr>
      <w:rPr>
        <w:rFonts w:ascii="Wingdings" w:hAnsi="Wingdings" w:hint="default"/>
      </w:rPr>
    </w:lvl>
  </w:abstractNum>
  <w:abstractNum w:abstractNumId="9">
    <w:nsid w:val="3E6F7ABC"/>
    <w:multiLevelType w:val="hybridMultilevel"/>
    <w:tmpl w:val="895C2316"/>
    <w:lvl w:ilvl="0" w:tplc="60F8A18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9F4393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38BC16A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581ED6D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72FC98E0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70644B4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1E2E4F5A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2B0F9F2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6D4EBA5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0">
    <w:nsid w:val="3FDC1B7C"/>
    <w:multiLevelType w:val="hybridMultilevel"/>
    <w:tmpl w:val="0D92EC9E"/>
    <w:lvl w:ilvl="0" w:tplc="8E562606">
      <w:numFmt w:val="bullet"/>
      <w:lvlText w:val="-"/>
      <w:lvlJc w:val="left"/>
      <w:pPr>
        <w:ind w:left="2370" w:hanging="360"/>
      </w:pPr>
      <w:rPr>
        <w:rFonts w:ascii="Calibri" w:eastAsia="Arial Unicode MS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30" w:hanging="360"/>
      </w:pPr>
      <w:rPr>
        <w:rFonts w:ascii="Wingdings" w:hAnsi="Wingdings" w:hint="default"/>
      </w:rPr>
    </w:lvl>
  </w:abstractNum>
  <w:abstractNum w:abstractNumId="11">
    <w:nsid w:val="401528EF"/>
    <w:multiLevelType w:val="hybridMultilevel"/>
    <w:tmpl w:val="C72EB972"/>
    <w:lvl w:ilvl="0" w:tplc="8E562606">
      <w:numFmt w:val="bullet"/>
      <w:lvlText w:val="-"/>
      <w:lvlJc w:val="left"/>
      <w:pPr>
        <w:ind w:left="2844" w:hanging="360"/>
      </w:pPr>
      <w:rPr>
        <w:rFonts w:ascii="Calibri" w:eastAsia="Arial Unicode MS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2">
    <w:nsid w:val="430026D7"/>
    <w:multiLevelType w:val="hybridMultilevel"/>
    <w:tmpl w:val="9C26C32C"/>
    <w:lvl w:ilvl="0" w:tplc="8E562606">
      <w:numFmt w:val="bullet"/>
      <w:lvlText w:val="-"/>
      <w:lvlJc w:val="left"/>
      <w:pPr>
        <w:ind w:left="2370" w:hanging="360"/>
      </w:pPr>
      <w:rPr>
        <w:rFonts w:ascii="Calibri" w:eastAsia="Arial Unicode MS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30" w:hanging="360"/>
      </w:pPr>
      <w:rPr>
        <w:rFonts w:ascii="Wingdings" w:hAnsi="Wingdings" w:hint="default"/>
      </w:rPr>
    </w:lvl>
  </w:abstractNum>
  <w:abstractNum w:abstractNumId="13">
    <w:nsid w:val="4BDD2382"/>
    <w:multiLevelType w:val="hybridMultilevel"/>
    <w:tmpl w:val="ED4AD368"/>
    <w:lvl w:ilvl="0" w:tplc="8E562606">
      <w:numFmt w:val="bullet"/>
      <w:lvlText w:val="-"/>
      <w:lvlJc w:val="left"/>
      <w:pPr>
        <w:ind w:left="2370" w:hanging="360"/>
      </w:pPr>
      <w:rPr>
        <w:rFonts w:ascii="Calibri" w:eastAsia="Arial Unicode MS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30" w:hanging="360"/>
      </w:pPr>
      <w:rPr>
        <w:rFonts w:ascii="Wingdings" w:hAnsi="Wingdings" w:hint="default"/>
      </w:rPr>
    </w:lvl>
  </w:abstractNum>
  <w:abstractNum w:abstractNumId="14">
    <w:nsid w:val="5DFB2B6D"/>
    <w:multiLevelType w:val="hybridMultilevel"/>
    <w:tmpl w:val="C0B45188"/>
    <w:lvl w:ilvl="0" w:tplc="0410000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30" w:hanging="360"/>
      </w:pPr>
      <w:rPr>
        <w:rFonts w:ascii="Wingdings" w:hAnsi="Wingdings" w:hint="default"/>
      </w:rPr>
    </w:lvl>
  </w:abstractNum>
  <w:abstractNum w:abstractNumId="15">
    <w:nsid w:val="669109A3"/>
    <w:multiLevelType w:val="hybridMultilevel"/>
    <w:tmpl w:val="CADAC8E0"/>
    <w:lvl w:ilvl="0" w:tplc="8E562606">
      <w:numFmt w:val="bullet"/>
      <w:lvlText w:val="-"/>
      <w:lvlJc w:val="left"/>
      <w:pPr>
        <w:ind w:left="2730" w:hanging="360"/>
      </w:pPr>
      <w:rPr>
        <w:rFonts w:ascii="Calibri" w:eastAsia="Arial Unicode MS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0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7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490" w:hanging="360"/>
      </w:pPr>
      <w:rPr>
        <w:rFonts w:ascii="Wingdings" w:hAnsi="Wingdings" w:hint="default"/>
      </w:rPr>
    </w:lvl>
  </w:abstractNum>
  <w:abstractNum w:abstractNumId="16">
    <w:nsid w:val="675B6586"/>
    <w:multiLevelType w:val="hybridMultilevel"/>
    <w:tmpl w:val="4A20FA5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7C662EC"/>
    <w:multiLevelType w:val="hybridMultilevel"/>
    <w:tmpl w:val="A12A482C"/>
    <w:lvl w:ilvl="0" w:tplc="3F76F8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2CF4058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4058F21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7B387CC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759659C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D09EC84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ADF2B1A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F020A23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946A19B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8">
    <w:nsid w:val="79102E2B"/>
    <w:multiLevelType w:val="hybridMultilevel"/>
    <w:tmpl w:val="E89402E2"/>
    <w:lvl w:ilvl="0" w:tplc="0C9048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hAnsi="Times" w:cs="Times New Roman" w:hint="default"/>
      </w:rPr>
    </w:lvl>
    <w:lvl w:ilvl="1" w:tplc="1176440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" w:hAnsi="Times" w:cs="Times New Roman" w:hint="default"/>
      </w:rPr>
    </w:lvl>
    <w:lvl w:ilvl="2" w:tplc="3FBC721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" w:hAnsi="Times" w:cs="Times New Roman" w:hint="default"/>
      </w:rPr>
    </w:lvl>
    <w:lvl w:ilvl="3" w:tplc="88DA9CE2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" w:hAnsi="Times" w:cs="Times New Roman" w:hint="default"/>
      </w:rPr>
    </w:lvl>
    <w:lvl w:ilvl="4" w:tplc="0276B7C6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" w:hAnsi="Times" w:cs="Times New Roman" w:hint="default"/>
      </w:rPr>
    </w:lvl>
    <w:lvl w:ilvl="5" w:tplc="DABA9DFC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" w:hAnsi="Times" w:cs="Times New Roman" w:hint="default"/>
      </w:rPr>
    </w:lvl>
    <w:lvl w:ilvl="6" w:tplc="369C667A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" w:hAnsi="Times" w:cs="Times New Roman" w:hint="default"/>
      </w:rPr>
    </w:lvl>
    <w:lvl w:ilvl="7" w:tplc="F7CE4614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" w:hAnsi="Times" w:cs="Times New Roman" w:hint="default"/>
      </w:rPr>
    </w:lvl>
    <w:lvl w:ilvl="8" w:tplc="C204AD10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" w:hAnsi="Times" w:cs="Times New Roman" w:hint="default"/>
      </w:rPr>
    </w:lvl>
  </w:abstractNum>
  <w:abstractNum w:abstractNumId="19">
    <w:nsid w:val="7C6B5787"/>
    <w:multiLevelType w:val="hybridMultilevel"/>
    <w:tmpl w:val="54C0C662"/>
    <w:lvl w:ilvl="0" w:tplc="8E562606">
      <w:numFmt w:val="bullet"/>
      <w:lvlText w:val="-"/>
      <w:lvlJc w:val="left"/>
      <w:pPr>
        <w:ind w:left="2370" w:hanging="360"/>
      </w:pPr>
      <w:rPr>
        <w:rFonts w:ascii="Calibri" w:eastAsia="Arial Unicode MS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30" w:hanging="360"/>
      </w:pPr>
      <w:rPr>
        <w:rFonts w:ascii="Wingdings" w:hAnsi="Wingdings" w:hint="default"/>
      </w:rPr>
    </w:lvl>
  </w:abstractNum>
  <w:abstractNum w:abstractNumId="20">
    <w:nsid w:val="7CB579C7"/>
    <w:multiLevelType w:val="hybridMultilevel"/>
    <w:tmpl w:val="2960B2A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20"/>
  </w:num>
  <w:num w:numId="3">
    <w:abstractNumId w:val="4"/>
  </w:num>
  <w:num w:numId="4">
    <w:abstractNumId w:val="8"/>
  </w:num>
  <w:num w:numId="5">
    <w:abstractNumId w:val="2"/>
  </w:num>
  <w:num w:numId="6">
    <w:abstractNumId w:val="16"/>
  </w:num>
  <w:num w:numId="7">
    <w:abstractNumId w:val="9"/>
  </w:num>
  <w:num w:numId="8">
    <w:abstractNumId w:val="17"/>
  </w:num>
  <w:num w:numId="9">
    <w:abstractNumId w:val="6"/>
  </w:num>
  <w:num w:numId="10">
    <w:abstractNumId w:val="18"/>
  </w:num>
  <w:num w:numId="11">
    <w:abstractNumId w:val="14"/>
  </w:num>
  <w:num w:numId="12">
    <w:abstractNumId w:val="3"/>
  </w:num>
  <w:num w:numId="13">
    <w:abstractNumId w:val="13"/>
  </w:num>
  <w:num w:numId="14">
    <w:abstractNumId w:val="8"/>
  </w:num>
  <w:num w:numId="15">
    <w:abstractNumId w:val="7"/>
  </w:num>
  <w:num w:numId="16">
    <w:abstractNumId w:val="19"/>
  </w:num>
  <w:num w:numId="17">
    <w:abstractNumId w:val="11"/>
  </w:num>
  <w:num w:numId="18">
    <w:abstractNumId w:val="1"/>
  </w:num>
  <w:num w:numId="19">
    <w:abstractNumId w:val="12"/>
  </w:num>
  <w:num w:numId="20">
    <w:abstractNumId w:val="15"/>
  </w:num>
  <w:num w:numId="21">
    <w:abstractNumId w:val="5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466"/>
    <w:rsid w:val="00004C32"/>
    <w:rsid w:val="000167D3"/>
    <w:rsid w:val="00016A1E"/>
    <w:rsid w:val="00017F2E"/>
    <w:rsid w:val="00032F77"/>
    <w:rsid w:val="0006524C"/>
    <w:rsid w:val="00070CB4"/>
    <w:rsid w:val="00075347"/>
    <w:rsid w:val="00075D0B"/>
    <w:rsid w:val="00077C8A"/>
    <w:rsid w:val="00085D96"/>
    <w:rsid w:val="000A3860"/>
    <w:rsid w:val="000A3B82"/>
    <w:rsid w:val="000B2375"/>
    <w:rsid w:val="000C407C"/>
    <w:rsid w:val="000C64E0"/>
    <w:rsid w:val="000D4B3B"/>
    <w:rsid w:val="000E08C5"/>
    <w:rsid w:val="0012724C"/>
    <w:rsid w:val="00130006"/>
    <w:rsid w:val="00135782"/>
    <w:rsid w:val="001457FE"/>
    <w:rsid w:val="00154F6C"/>
    <w:rsid w:val="00170A34"/>
    <w:rsid w:val="0019669D"/>
    <w:rsid w:val="001A1142"/>
    <w:rsid w:val="001B5007"/>
    <w:rsid w:val="001E2EE5"/>
    <w:rsid w:val="001F4A60"/>
    <w:rsid w:val="00201738"/>
    <w:rsid w:val="0020464E"/>
    <w:rsid w:val="00215E25"/>
    <w:rsid w:val="00230F03"/>
    <w:rsid w:val="002318A8"/>
    <w:rsid w:val="002611B1"/>
    <w:rsid w:val="0026736C"/>
    <w:rsid w:val="002701F3"/>
    <w:rsid w:val="00272E00"/>
    <w:rsid w:val="00283570"/>
    <w:rsid w:val="002862D2"/>
    <w:rsid w:val="002864BB"/>
    <w:rsid w:val="00291165"/>
    <w:rsid w:val="00297CD6"/>
    <w:rsid w:val="002A5A63"/>
    <w:rsid w:val="002B4CC3"/>
    <w:rsid w:val="002B5D24"/>
    <w:rsid w:val="002C2C89"/>
    <w:rsid w:val="002D0626"/>
    <w:rsid w:val="002E5BA0"/>
    <w:rsid w:val="002E7EF1"/>
    <w:rsid w:val="003073E9"/>
    <w:rsid w:val="00314456"/>
    <w:rsid w:val="00331966"/>
    <w:rsid w:val="003420D9"/>
    <w:rsid w:val="00355007"/>
    <w:rsid w:val="00373161"/>
    <w:rsid w:val="00394FCA"/>
    <w:rsid w:val="003A1861"/>
    <w:rsid w:val="003A62D3"/>
    <w:rsid w:val="003B38BD"/>
    <w:rsid w:val="003C040A"/>
    <w:rsid w:val="003C5704"/>
    <w:rsid w:val="003D2990"/>
    <w:rsid w:val="003F3D97"/>
    <w:rsid w:val="00401DF0"/>
    <w:rsid w:val="004068EB"/>
    <w:rsid w:val="00415121"/>
    <w:rsid w:val="004409F7"/>
    <w:rsid w:val="00447759"/>
    <w:rsid w:val="004744F6"/>
    <w:rsid w:val="00490675"/>
    <w:rsid w:val="004A116C"/>
    <w:rsid w:val="004A1F21"/>
    <w:rsid w:val="004A53C6"/>
    <w:rsid w:val="004C3A69"/>
    <w:rsid w:val="004C3E8F"/>
    <w:rsid w:val="004C484B"/>
    <w:rsid w:val="004D1F37"/>
    <w:rsid w:val="00504979"/>
    <w:rsid w:val="005056F9"/>
    <w:rsid w:val="005313B9"/>
    <w:rsid w:val="00541212"/>
    <w:rsid w:val="005443E4"/>
    <w:rsid w:val="005769BF"/>
    <w:rsid w:val="005918A1"/>
    <w:rsid w:val="00591A48"/>
    <w:rsid w:val="00591E39"/>
    <w:rsid w:val="005D0D0D"/>
    <w:rsid w:val="005D78C3"/>
    <w:rsid w:val="005E5D45"/>
    <w:rsid w:val="005F2BE1"/>
    <w:rsid w:val="005F5BF9"/>
    <w:rsid w:val="0060602A"/>
    <w:rsid w:val="006144AA"/>
    <w:rsid w:val="00626E51"/>
    <w:rsid w:val="00634CD4"/>
    <w:rsid w:val="0063619F"/>
    <w:rsid w:val="00650CD1"/>
    <w:rsid w:val="00653FAC"/>
    <w:rsid w:val="00665C46"/>
    <w:rsid w:val="00697466"/>
    <w:rsid w:val="006A37AF"/>
    <w:rsid w:val="006A7A31"/>
    <w:rsid w:val="006D6063"/>
    <w:rsid w:val="006D728A"/>
    <w:rsid w:val="006E29E1"/>
    <w:rsid w:val="006E2EBE"/>
    <w:rsid w:val="00703099"/>
    <w:rsid w:val="00727D3A"/>
    <w:rsid w:val="0073263A"/>
    <w:rsid w:val="00732E0A"/>
    <w:rsid w:val="00742E4E"/>
    <w:rsid w:val="007527CC"/>
    <w:rsid w:val="00761AC8"/>
    <w:rsid w:val="00772074"/>
    <w:rsid w:val="00776D3A"/>
    <w:rsid w:val="00783828"/>
    <w:rsid w:val="00784E54"/>
    <w:rsid w:val="00787CC9"/>
    <w:rsid w:val="007B102D"/>
    <w:rsid w:val="007B727C"/>
    <w:rsid w:val="007C4083"/>
    <w:rsid w:val="007D510B"/>
    <w:rsid w:val="00801EF0"/>
    <w:rsid w:val="0081378C"/>
    <w:rsid w:val="00814992"/>
    <w:rsid w:val="0082023F"/>
    <w:rsid w:val="008209D1"/>
    <w:rsid w:val="00821A57"/>
    <w:rsid w:val="008379BF"/>
    <w:rsid w:val="00843E06"/>
    <w:rsid w:val="00845AC6"/>
    <w:rsid w:val="00856055"/>
    <w:rsid w:val="0087182F"/>
    <w:rsid w:val="00871B44"/>
    <w:rsid w:val="00882369"/>
    <w:rsid w:val="008871FF"/>
    <w:rsid w:val="00887908"/>
    <w:rsid w:val="008B750E"/>
    <w:rsid w:val="008D368B"/>
    <w:rsid w:val="008E19DB"/>
    <w:rsid w:val="008F5C34"/>
    <w:rsid w:val="009032FD"/>
    <w:rsid w:val="00934873"/>
    <w:rsid w:val="0093646A"/>
    <w:rsid w:val="0095099F"/>
    <w:rsid w:val="00956BA4"/>
    <w:rsid w:val="00961525"/>
    <w:rsid w:val="00970140"/>
    <w:rsid w:val="0097041C"/>
    <w:rsid w:val="0098464F"/>
    <w:rsid w:val="00987278"/>
    <w:rsid w:val="009A06F8"/>
    <w:rsid w:val="009A1E70"/>
    <w:rsid w:val="009A7CAA"/>
    <w:rsid w:val="009D0D3E"/>
    <w:rsid w:val="009F16B9"/>
    <w:rsid w:val="00A273DC"/>
    <w:rsid w:val="00A323FE"/>
    <w:rsid w:val="00A36151"/>
    <w:rsid w:val="00A406C6"/>
    <w:rsid w:val="00A42ECE"/>
    <w:rsid w:val="00A43B51"/>
    <w:rsid w:val="00A43B88"/>
    <w:rsid w:val="00A45F1D"/>
    <w:rsid w:val="00A56B8C"/>
    <w:rsid w:val="00A65FA9"/>
    <w:rsid w:val="00A6606B"/>
    <w:rsid w:val="00A71F89"/>
    <w:rsid w:val="00A8410C"/>
    <w:rsid w:val="00A93077"/>
    <w:rsid w:val="00AA21FD"/>
    <w:rsid w:val="00AA3BA6"/>
    <w:rsid w:val="00AC0149"/>
    <w:rsid w:val="00AC5044"/>
    <w:rsid w:val="00AC56B4"/>
    <w:rsid w:val="00AE57C1"/>
    <w:rsid w:val="00B069E1"/>
    <w:rsid w:val="00B12484"/>
    <w:rsid w:val="00B12F90"/>
    <w:rsid w:val="00B1476D"/>
    <w:rsid w:val="00B17620"/>
    <w:rsid w:val="00B24466"/>
    <w:rsid w:val="00B33C47"/>
    <w:rsid w:val="00B5286A"/>
    <w:rsid w:val="00B53F7C"/>
    <w:rsid w:val="00B56720"/>
    <w:rsid w:val="00B56963"/>
    <w:rsid w:val="00B60091"/>
    <w:rsid w:val="00B61505"/>
    <w:rsid w:val="00B62767"/>
    <w:rsid w:val="00B62A19"/>
    <w:rsid w:val="00B66A45"/>
    <w:rsid w:val="00B857A4"/>
    <w:rsid w:val="00B977C0"/>
    <w:rsid w:val="00BA4C9E"/>
    <w:rsid w:val="00BA7C8F"/>
    <w:rsid w:val="00BB224B"/>
    <w:rsid w:val="00BB46B6"/>
    <w:rsid w:val="00BC1467"/>
    <w:rsid w:val="00BD6C42"/>
    <w:rsid w:val="00C00FDF"/>
    <w:rsid w:val="00C1174F"/>
    <w:rsid w:val="00C21618"/>
    <w:rsid w:val="00C3058D"/>
    <w:rsid w:val="00C33AFA"/>
    <w:rsid w:val="00C35339"/>
    <w:rsid w:val="00C408DC"/>
    <w:rsid w:val="00C4517F"/>
    <w:rsid w:val="00C50592"/>
    <w:rsid w:val="00C613F3"/>
    <w:rsid w:val="00C74BDC"/>
    <w:rsid w:val="00C86001"/>
    <w:rsid w:val="00C86D77"/>
    <w:rsid w:val="00C91F67"/>
    <w:rsid w:val="00CA32F6"/>
    <w:rsid w:val="00CB1A85"/>
    <w:rsid w:val="00CD4114"/>
    <w:rsid w:val="00CD6558"/>
    <w:rsid w:val="00D313E8"/>
    <w:rsid w:val="00D4752E"/>
    <w:rsid w:val="00D64A57"/>
    <w:rsid w:val="00D67894"/>
    <w:rsid w:val="00D7623C"/>
    <w:rsid w:val="00D90E15"/>
    <w:rsid w:val="00DB5A31"/>
    <w:rsid w:val="00DC4502"/>
    <w:rsid w:val="00DC68C9"/>
    <w:rsid w:val="00DD340E"/>
    <w:rsid w:val="00DD5614"/>
    <w:rsid w:val="00DE1E6C"/>
    <w:rsid w:val="00E001A6"/>
    <w:rsid w:val="00E07D59"/>
    <w:rsid w:val="00E10C97"/>
    <w:rsid w:val="00E37C91"/>
    <w:rsid w:val="00E44946"/>
    <w:rsid w:val="00E562D6"/>
    <w:rsid w:val="00E60901"/>
    <w:rsid w:val="00E62792"/>
    <w:rsid w:val="00E6281A"/>
    <w:rsid w:val="00E642E3"/>
    <w:rsid w:val="00E95068"/>
    <w:rsid w:val="00E96B8B"/>
    <w:rsid w:val="00E97B24"/>
    <w:rsid w:val="00EA2930"/>
    <w:rsid w:val="00EB24A4"/>
    <w:rsid w:val="00EC5EAE"/>
    <w:rsid w:val="00ED6DD6"/>
    <w:rsid w:val="00EF51DF"/>
    <w:rsid w:val="00F125ED"/>
    <w:rsid w:val="00F137F9"/>
    <w:rsid w:val="00F158BF"/>
    <w:rsid w:val="00F1755D"/>
    <w:rsid w:val="00F24FD8"/>
    <w:rsid w:val="00F341ED"/>
    <w:rsid w:val="00F51713"/>
    <w:rsid w:val="00F64DE9"/>
    <w:rsid w:val="00F821A9"/>
    <w:rsid w:val="00F853A6"/>
    <w:rsid w:val="00F8596A"/>
    <w:rsid w:val="00F911C7"/>
    <w:rsid w:val="00F9410C"/>
    <w:rsid w:val="00FA00E1"/>
    <w:rsid w:val="00FA0F51"/>
    <w:rsid w:val="00FA749E"/>
    <w:rsid w:val="00FB051D"/>
    <w:rsid w:val="00FB2015"/>
    <w:rsid w:val="00FC5DC6"/>
    <w:rsid w:val="00FD3611"/>
    <w:rsid w:val="00FD7914"/>
    <w:rsid w:val="00FE2AEE"/>
    <w:rsid w:val="00FF50DB"/>
    <w:rsid w:val="00FF7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177C3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E2EE5"/>
    <w:pPr>
      <w:spacing w:after="200" w:line="276" w:lineRule="auto"/>
    </w:pPr>
    <w:rPr>
      <w:sz w:val="22"/>
      <w:szCs w:val="22"/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rsid w:val="00A323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99"/>
    <w:qFormat/>
    <w:rsid w:val="00C86D77"/>
    <w:pPr>
      <w:ind w:left="720"/>
      <w:contextualSpacing/>
    </w:pPr>
  </w:style>
  <w:style w:type="character" w:styleId="Collegamentoipertestuale">
    <w:name w:val="Hyperlink"/>
    <w:uiPriority w:val="99"/>
    <w:semiHidden/>
    <w:rsid w:val="00BD6C42"/>
    <w:rPr>
      <w:rFonts w:cs="Times New Roman"/>
      <w:color w:val="0000FF"/>
      <w:u w:val="single"/>
    </w:rPr>
  </w:style>
  <w:style w:type="character" w:styleId="Enfasigrassetto">
    <w:name w:val="Strong"/>
    <w:uiPriority w:val="99"/>
    <w:qFormat/>
    <w:rsid w:val="00BD6C42"/>
    <w:rPr>
      <w:rFonts w:cs="Times New Roman"/>
      <w:b/>
      <w:bCs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C56B4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locked/>
    <w:rsid w:val="00AC56B4"/>
    <w:rPr>
      <w:rFonts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C56B4"/>
    <w:rPr>
      <w:rFonts w:cs="Times New Roman"/>
      <w:vertAlign w:val="superscript"/>
    </w:rPr>
  </w:style>
  <w:style w:type="character" w:customStyle="1" w:styleId="UnresolvedMention">
    <w:name w:val="Unresolved Mention"/>
    <w:uiPriority w:val="99"/>
    <w:semiHidden/>
    <w:unhideWhenUsed/>
    <w:rsid w:val="002701F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E2EE5"/>
    <w:pPr>
      <w:spacing w:after="200" w:line="276" w:lineRule="auto"/>
    </w:pPr>
    <w:rPr>
      <w:sz w:val="22"/>
      <w:szCs w:val="22"/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rsid w:val="00A323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99"/>
    <w:qFormat/>
    <w:rsid w:val="00C86D77"/>
    <w:pPr>
      <w:ind w:left="720"/>
      <w:contextualSpacing/>
    </w:pPr>
  </w:style>
  <w:style w:type="character" w:styleId="Collegamentoipertestuale">
    <w:name w:val="Hyperlink"/>
    <w:uiPriority w:val="99"/>
    <w:semiHidden/>
    <w:rsid w:val="00BD6C42"/>
    <w:rPr>
      <w:rFonts w:cs="Times New Roman"/>
      <w:color w:val="0000FF"/>
      <w:u w:val="single"/>
    </w:rPr>
  </w:style>
  <w:style w:type="character" w:styleId="Enfasigrassetto">
    <w:name w:val="Strong"/>
    <w:uiPriority w:val="99"/>
    <w:qFormat/>
    <w:rsid w:val="00BD6C42"/>
    <w:rPr>
      <w:rFonts w:cs="Times New Roman"/>
      <w:b/>
      <w:bCs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C56B4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locked/>
    <w:rsid w:val="00AC56B4"/>
    <w:rPr>
      <w:rFonts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C56B4"/>
    <w:rPr>
      <w:rFonts w:cs="Times New Roman"/>
      <w:vertAlign w:val="superscript"/>
    </w:rPr>
  </w:style>
  <w:style w:type="character" w:customStyle="1" w:styleId="UnresolvedMention">
    <w:name w:val="Unresolved Mention"/>
    <w:uiPriority w:val="99"/>
    <w:semiHidden/>
    <w:unhideWhenUsed/>
    <w:rsid w:val="002701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2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09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50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50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50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50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50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509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509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509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509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50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50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50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50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509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509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509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509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509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50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50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50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50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50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50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509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509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509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ceciolucia@libero.it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1853</Words>
  <Characters>10563</Characters>
  <Application>Microsoft Macintosh Word</Application>
  <DocSecurity>0</DocSecurity>
  <Lines>88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DI PROGETTO</vt:lpstr>
    </vt:vector>
  </TitlesOfParts>
  <Company/>
  <LinksUpToDate>false</LinksUpToDate>
  <CharactersWithSpaces>12392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DI PROGETTO</dc:title>
  <dc:subject/>
  <dc:creator>Lucia</dc:creator>
  <cp:keywords/>
  <dc:description/>
  <cp:lastModifiedBy>Silvia Mascheroni</cp:lastModifiedBy>
  <cp:revision>17</cp:revision>
  <dcterms:created xsi:type="dcterms:W3CDTF">2019-11-03T15:15:00Z</dcterms:created>
  <dcterms:modified xsi:type="dcterms:W3CDTF">2019-11-05T12:00:00Z</dcterms:modified>
</cp:coreProperties>
</file>